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0912" w14:textId="77777777" w:rsidR="005A28B1" w:rsidRPr="005A28B1" w:rsidRDefault="00DA7067" w:rsidP="00C57311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</w:t>
      </w:r>
      <w:r w:rsidR="005A28B1">
        <w:rPr>
          <w:b/>
          <w:szCs w:val="24"/>
          <w:lang w:eastAsia="lt-LT"/>
        </w:rPr>
        <w:t>ŠIAULIŲ MIESTO PEDAGO</w:t>
      </w:r>
      <w:r w:rsidR="004A63A2">
        <w:rPr>
          <w:b/>
          <w:szCs w:val="24"/>
          <w:lang w:eastAsia="lt-LT"/>
        </w:rPr>
        <w:t>G</w:t>
      </w:r>
      <w:r w:rsidR="005A28B1">
        <w:rPr>
          <w:b/>
          <w:szCs w:val="24"/>
          <w:lang w:eastAsia="lt-LT"/>
        </w:rPr>
        <w:t>INĖS PSICHOLOGINĖS TARNYBOS</w:t>
      </w:r>
    </w:p>
    <w:p w14:paraId="12FCC817" w14:textId="77777777" w:rsidR="003B3BFE" w:rsidRDefault="003B3BFE" w:rsidP="005A28B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694D7F3" w14:textId="77777777" w:rsidR="005A28B1" w:rsidRPr="005A28B1" w:rsidRDefault="004A63A2" w:rsidP="005A28B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DIREKTORĖS</w:t>
      </w:r>
      <w:r w:rsidR="005A28B1" w:rsidRPr="005A28B1">
        <w:rPr>
          <w:b/>
          <w:szCs w:val="24"/>
          <w:lang w:eastAsia="lt-LT"/>
        </w:rPr>
        <w:t xml:space="preserve"> JANINOS URNIKIENĖS</w:t>
      </w:r>
    </w:p>
    <w:p w14:paraId="172D4498" w14:textId="77777777" w:rsidR="005A28B1" w:rsidRDefault="003C09E9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</w:t>
      </w:r>
      <w:r w:rsidR="00911A1F">
        <w:rPr>
          <w:b/>
          <w:szCs w:val="24"/>
          <w:lang w:eastAsia="lt-LT"/>
        </w:rPr>
        <w:t>2</w:t>
      </w:r>
      <w:r w:rsidR="001B789D"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</w:t>
      </w:r>
      <w:r w:rsidR="005A28B1">
        <w:rPr>
          <w:b/>
          <w:szCs w:val="24"/>
          <w:lang w:eastAsia="lt-LT"/>
        </w:rPr>
        <w:t>METŲ VEIKLOS ATASKAITA</w:t>
      </w:r>
    </w:p>
    <w:p w14:paraId="3EAD415A" w14:textId="77777777" w:rsidR="007631E5" w:rsidRDefault="007631E5" w:rsidP="004F3230">
      <w:pPr>
        <w:overflowPunct w:val="0"/>
        <w:textAlignment w:val="baseline"/>
        <w:rPr>
          <w:szCs w:val="24"/>
          <w:lang w:eastAsia="lt-LT"/>
        </w:rPr>
      </w:pPr>
    </w:p>
    <w:p w14:paraId="17B0F423" w14:textId="0B1085CB" w:rsidR="005A28B1" w:rsidRDefault="005A28B1" w:rsidP="005A28B1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232DDD">
        <w:rPr>
          <w:szCs w:val="24"/>
          <w:lang w:eastAsia="lt-LT"/>
        </w:rPr>
        <w:t>2</w:t>
      </w:r>
      <w:r w:rsidR="001B789D">
        <w:rPr>
          <w:szCs w:val="24"/>
          <w:lang w:eastAsia="lt-LT"/>
        </w:rPr>
        <w:t>4</w:t>
      </w:r>
      <w:r w:rsidR="005D7E76">
        <w:rPr>
          <w:szCs w:val="24"/>
          <w:lang w:eastAsia="lt-LT"/>
        </w:rPr>
        <w:t>-</w:t>
      </w:r>
      <w:r w:rsidR="00403BFF">
        <w:rPr>
          <w:szCs w:val="24"/>
          <w:lang w:eastAsia="lt-LT"/>
        </w:rPr>
        <w:t>0</w:t>
      </w:r>
      <w:r w:rsidR="00027850">
        <w:rPr>
          <w:szCs w:val="24"/>
          <w:lang w:eastAsia="lt-LT"/>
        </w:rPr>
        <w:t>2</w:t>
      </w:r>
      <w:r w:rsidR="001B789D">
        <w:rPr>
          <w:szCs w:val="24"/>
          <w:lang w:eastAsia="lt-LT"/>
        </w:rPr>
        <w:t>-</w:t>
      </w:r>
      <w:r w:rsidR="00027850">
        <w:rPr>
          <w:szCs w:val="24"/>
          <w:lang w:eastAsia="lt-LT"/>
        </w:rPr>
        <w:t>23</w:t>
      </w:r>
      <w:r w:rsidR="001B789D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Nr. </w:t>
      </w:r>
      <w:r w:rsidR="00E76073">
        <w:rPr>
          <w:szCs w:val="24"/>
          <w:lang w:eastAsia="lt-LT"/>
        </w:rPr>
        <w:t>S2-</w:t>
      </w:r>
      <w:r w:rsidR="00027850">
        <w:rPr>
          <w:szCs w:val="24"/>
          <w:lang w:eastAsia="lt-LT"/>
        </w:rPr>
        <w:t>14</w:t>
      </w:r>
    </w:p>
    <w:p w14:paraId="7A929F67" w14:textId="77777777" w:rsidR="005A28B1" w:rsidRDefault="005A28B1" w:rsidP="005A28B1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>Šiauliai</w:t>
      </w:r>
    </w:p>
    <w:p w14:paraId="65FA3790" w14:textId="77777777" w:rsidR="005A28B1" w:rsidRDefault="005A28B1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4B3286F9" w14:textId="77777777" w:rsidR="008F461C" w:rsidRDefault="008F461C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6C70DB5E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09C87FB" w14:textId="77777777" w:rsidR="00C57311" w:rsidRDefault="005A28B1" w:rsidP="00C5731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0197223" w14:textId="77777777" w:rsidR="00F20A36" w:rsidRPr="00F20A36" w:rsidRDefault="00F20A36" w:rsidP="00F20A36">
      <w:pPr>
        <w:overflowPunct w:val="0"/>
        <w:textAlignment w:val="baseline"/>
        <w:rPr>
          <w:szCs w:val="24"/>
          <w:lang w:eastAsia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56"/>
      </w:tblGrid>
      <w:tr w:rsidR="00467784" w:rsidRPr="008B10AA" w14:paraId="0C010ACF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8D44" w14:textId="77777777" w:rsidR="00467784" w:rsidRPr="00A40912" w:rsidRDefault="00467784" w:rsidP="001B789D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A40912">
              <w:rPr>
                <w:b/>
                <w:szCs w:val="24"/>
                <w:lang w:eastAsia="lt-LT"/>
              </w:rPr>
              <w:t>20</w:t>
            </w:r>
            <w:r w:rsidR="00496006">
              <w:rPr>
                <w:b/>
                <w:szCs w:val="24"/>
                <w:lang w:eastAsia="lt-LT"/>
              </w:rPr>
              <w:t>2</w:t>
            </w:r>
            <w:r w:rsidR="001B789D">
              <w:rPr>
                <w:b/>
                <w:szCs w:val="24"/>
                <w:lang w:eastAsia="lt-LT"/>
              </w:rPr>
              <w:t>3</w:t>
            </w:r>
            <w:r w:rsidRPr="00A40912">
              <w:rPr>
                <w:b/>
                <w:szCs w:val="24"/>
                <w:lang w:eastAsia="lt-LT"/>
              </w:rPr>
              <w:t xml:space="preserve"> metų plano tikslas, uždaviniai, priemonės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60C3" w14:textId="77777777" w:rsidR="00467784" w:rsidRPr="0018570C" w:rsidRDefault="00467784" w:rsidP="00961204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18570C">
              <w:rPr>
                <w:b/>
                <w:szCs w:val="24"/>
                <w:lang w:eastAsia="lt-LT"/>
              </w:rPr>
              <w:t xml:space="preserve">Rezultatai bei rodikliai </w:t>
            </w:r>
          </w:p>
        </w:tc>
      </w:tr>
      <w:tr w:rsidR="00467784" w:rsidRPr="008B10AA" w14:paraId="21CD5592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653E" w14:textId="77777777" w:rsidR="00467784" w:rsidRDefault="00467784" w:rsidP="00961204">
            <w:pPr>
              <w:spacing w:line="254" w:lineRule="atLeast"/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Teikti specializuotą, profesionalią pedagoginę, psichologinę pagalbą vaikams, jų tėvams ir mokytojams.</w:t>
            </w:r>
          </w:p>
          <w:p w14:paraId="2020BE49" w14:textId="77777777" w:rsidR="00C57311" w:rsidRPr="008B10AA" w:rsidRDefault="00C57311" w:rsidP="00961204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CA4B" w14:textId="77777777" w:rsidR="00467784" w:rsidRPr="008B10AA" w:rsidRDefault="00467784" w:rsidP="00961204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</w:p>
        </w:tc>
      </w:tr>
      <w:tr w:rsidR="00467784" w:rsidRPr="008B10AA" w14:paraId="7747F22E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8FF7" w14:textId="77777777" w:rsidR="00467784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1.1.</w:t>
            </w:r>
            <w:r>
              <w:rPr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Padėti mokykloms užtikrinti kokybišką specialiųjų ugdymosi poreikių turinčių mokinių ugdymą.</w:t>
            </w:r>
          </w:p>
          <w:p w14:paraId="2997CCFA" w14:textId="77777777" w:rsidR="00F20A36" w:rsidRPr="008B10AA" w:rsidRDefault="00F20A36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48EB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5CBD3EC1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631D54B8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2A63DDBB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B8A9" w14:textId="77777777" w:rsidR="00467784" w:rsidRDefault="00467784" w:rsidP="000F4C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Mokinių įvertinim</w:t>
            </w:r>
            <w:r w:rsidR="000F4C3B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 pedagoginiu, psichologiniu, medicininiu ir socialiniu pedagoginiu aspektais</w:t>
            </w:r>
            <w:r w:rsidR="000F4C3B">
              <w:rPr>
                <w:szCs w:val="24"/>
                <w:lang w:eastAsia="lt-LT"/>
              </w:rPr>
              <w:t xml:space="preserve"> atlikimas. </w:t>
            </w:r>
          </w:p>
          <w:p w14:paraId="3512FF3E" w14:textId="77777777" w:rsidR="00F20A36" w:rsidRPr="008B10AA" w:rsidRDefault="00F20A36" w:rsidP="000F4C3B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AAD1" w14:textId="77777777" w:rsidR="00467784" w:rsidRPr="00E7403F" w:rsidRDefault="001747A2" w:rsidP="00A0710F">
            <w:pPr>
              <w:rPr>
                <w:color w:val="00B050"/>
                <w:szCs w:val="24"/>
                <w:lang w:eastAsia="lt-LT"/>
              </w:rPr>
            </w:pPr>
            <w:r w:rsidRPr="00A0710F">
              <w:rPr>
                <w:szCs w:val="24"/>
                <w:lang w:eastAsia="lt-LT"/>
              </w:rPr>
              <w:t>Atlikt</w:t>
            </w:r>
            <w:r w:rsidR="00E85BC5" w:rsidRPr="00A0710F">
              <w:rPr>
                <w:szCs w:val="24"/>
                <w:lang w:eastAsia="lt-LT"/>
              </w:rPr>
              <w:t>i</w:t>
            </w:r>
            <w:r w:rsidR="000F4C3B" w:rsidRPr="00A0710F">
              <w:rPr>
                <w:szCs w:val="24"/>
                <w:lang w:eastAsia="lt-LT"/>
              </w:rPr>
              <w:t xml:space="preserve"> </w:t>
            </w:r>
            <w:r w:rsidR="00A0710F" w:rsidRPr="00C44557">
              <w:rPr>
                <w:szCs w:val="24"/>
                <w:lang w:eastAsia="lt-LT"/>
              </w:rPr>
              <w:t>1293</w:t>
            </w:r>
            <w:r w:rsidR="00BA3834" w:rsidRPr="00A0710F">
              <w:rPr>
                <w:szCs w:val="24"/>
                <w:lang w:eastAsia="lt-LT"/>
              </w:rPr>
              <w:t xml:space="preserve"> </w:t>
            </w:r>
            <w:r w:rsidRPr="00A0710F">
              <w:rPr>
                <w:szCs w:val="24"/>
                <w:lang w:eastAsia="lt-LT"/>
              </w:rPr>
              <w:t>m</w:t>
            </w:r>
            <w:r w:rsidR="00467784" w:rsidRPr="00A0710F">
              <w:rPr>
                <w:szCs w:val="24"/>
                <w:lang w:eastAsia="lt-LT"/>
              </w:rPr>
              <w:t>okinių įvertinim</w:t>
            </w:r>
            <w:r w:rsidR="00E85BC5" w:rsidRPr="00A0710F">
              <w:rPr>
                <w:szCs w:val="24"/>
                <w:lang w:eastAsia="lt-LT"/>
              </w:rPr>
              <w:t>ai</w:t>
            </w:r>
            <w:r w:rsidR="00467784" w:rsidRPr="00A0710F">
              <w:rPr>
                <w:szCs w:val="24"/>
                <w:lang w:eastAsia="lt-LT"/>
              </w:rPr>
              <w:t xml:space="preserve"> pedagoginiu, psichologiniu, medicininiu ir socialiniu pedagoginiu aspektais.</w:t>
            </w:r>
          </w:p>
        </w:tc>
      </w:tr>
      <w:tr w:rsidR="00467784" w:rsidRPr="008B10AA" w14:paraId="583CD538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258D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Surdopedagoginės pagalbos sutrikusios klausos ikimokyklinio ir mokyklinio amžiaus vaikams teikimas.</w:t>
            </w:r>
          </w:p>
          <w:p w14:paraId="6F336B29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F50A" w14:textId="77777777" w:rsidR="007631E5" w:rsidRDefault="000F4C3B" w:rsidP="000F4C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Pravest</w:t>
            </w:r>
            <w:r w:rsidR="00E7403F">
              <w:rPr>
                <w:szCs w:val="24"/>
                <w:lang w:eastAsia="lt-LT"/>
              </w:rPr>
              <w:t>os</w:t>
            </w:r>
            <w:r>
              <w:rPr>
                <w:szCs w:val="24"/>
                <w:lang w:eastAsia="lt-LT"/>
              </w:rPr>
              <w:t xml:space="preserve"> </w:t>
            </w:r>
            <w:r w:rsidR="00E7403F">
              <w:rPr>
                <w:szCs w:val="24"/>
                <w:lang w:eastAsia="lt-LT"/>
              </w:rPr>
              <w:t>534</w:t>
            </w:r>
            <w:r w:rsidR="00EE245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surdopedagogin</w:t>
            </w:r>
            <w:r w:rsidR="00E7403F">
              <w:rPr>
                <w:szCs w:val="24"/>
                <w:lang w:eastAsia="lt-LT"/>
              </w:rPr>
              <w:t>ės</w:t>
            </w:r>
            <w:r>
              <w:rPr>
                <w:szCs w:val="24"/>
                <w:lang w:eastAsia="lt-LT"/>
              </w:rPr>
              <w:t xml:space="preserve"> pratyb</w:t>
            </w:r>
            <w:r w:rsidR="00E7403F">
              <w:rPr>
                <w:szCs w:val="24"/>
                <w:lang w:eastAsia="lt-LT"/>
              </w:rPr>
              <w:t>os</w:t>
            </w:r>
            <w:r w:rsidR="003C09E9">
              <w:rPr>
                <w:szCs w:val="24"/>
                <w:lang w:eastAsia="lt-LT"/>
              </w:rPr>
              <w:t xml:space="preserve"> </w:t>
            </w:r>
            <w:r w:rsidR="001747A2">
              <w:rPr>
                <w:szCs w:val="24"/>
                <w:lang w:eastAsia="lt-LT"/>
              </w:rPr>
              <w:t>sutrikusios klausos ikimokyklinio ir mokyklinio amžiaus vaikams</w:t>
            </w:r>
            <w:r>
              <w:rPr>
                <w:szCs w:val="24"/>
                <w:lang w:eastAsia="lt-LT"/>
              </w:rPr>
              <w:t>.</w:t>
            </w:r>
            <w:r w:rsidR="003C09E9">
              <w:rPr>
                <w:szCs w:val="24"/>
                <w:lang w:eastAsia="lt-LT"/>
              </w:rPr>
              <w:t xml:space="preserve"> </w:t>
            </w:r>
          </w:p>
          <w:p w14:paraId="609F3EE6" w14:textId="77777777" w:rsidR="00F20A36" w:rsidRPr="008B10AA" w:rsidRDefault="00F20A36" w:rsidP="000F4C3B">
            <w:pPr>
              <w:rPr>
                <w:szCs w:val="24"/>
                <w:lang w:eastAsia="lt-LT"/>
              </w:rPr>
            </w:pPr>
          </w:p>
        </w:tc>
      </w:tr>
      <w:tr w:rsidR="00467784" w:rsidRPr="00F9467A" w14:paraId="13EDF560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B31D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1.2.</w:t>
            </w:r>
            <w:r w:rsidR="001747A2" w:rsidRPr="001747A2">
              <w:rPr>
                <w:b/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Padėti mokykloms formuoti vaiko asmenybę.</w:t>
            </w:r>
          </w:p>
          <w:p w14:paraId="38003D59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42B0" w14:textId="77777777" w:rsidR="00467784" w:rsidRDefault="00467784" w:rsidP="00961204">
            <w:pPr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</w:p>
          <w:p w14:paraId="7B916573" w14:textId="77777777" w:rsidR="00F20A36" w:rsidRPr="00F9467A" w:rsidRDefault="00F20A36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0BA0CA45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1C73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 P</w:t>
            </w:r>
            <w:r w:rsidRPr="00B666FD">
              <w:rPr>
                <w:szCs w:val="24"/>
                <w:lang w:eastAsia="lt-LT"/>
              </w:rPr>
              <w:t>sicholog</w:t>
            </w:r>
            <w:r>
              <w:rPr>
                <w:szCs w:val="24"/>
                <w:lang w:eastAsia="lt-LT"/>
              </w:rPr>
              <w:t>inės</w:t>
            </w:r>
            <w:r w:rsidRPr="00B666FD">
              <w:rPr>
                <w:szCs w:val="24"/>
                <w:lang w:eastAsia="lt-LT"/>
              </w:rPr>
              <w:t xml:space="preserve"> pagalb</w:t>
            </w:r>
            <w:r>
              <w:rPr>
                <w:szCs w:val="24"/>
                <w:lang w:eastAsia="lt-LT"/>
              </w:rPr>
              <w:t>os</w:t>
            </w:r>
            <w:r w:rsidRPr="00B666FD">
              <w:rPr>
                <w:szCs w:val="24"/>
                <w:lang w:eastAsia="lt-LT"/>
              </w:rPr>
              <w:t xml:space="preserve"> vaikams</w:t>
            </w:r>
            <w:r>
              <w:rPr>
                <w:szCs w:val="24"/>
                <w:lang w:eastAsia="lt-LT"/>
              </w:rPr>
              <w:t xml:space="preserve"> teikimas.</w:t>
            </w:r>
          </w:p>
          <w:p w14:paraId="18AF2093" w14:textId="77777777" w:rsidR="00467784" w:rsidRPr="00B666FD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751B" w14:textId="77777777" w:rsidR="00467784" w:rsidRDefault="00467784" w:rsidP="00961204">
            <w:pPr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  <w:r w:rsidR="003C09E9">
              <w:rPr>
                <w:szCs w:val="24"/>
                <w:lang w:eastAsia="lt-LT"/>
              </w:rPr>
              <w:t>Suteikt</w:t>
            </w:r>
            <w:r w:rsidR="000F4C3B">
              <w:rPr>
                <w:szCs w:val="24"/>
                <w:lang w:eastAsia="lt-LT"/>
              </w:rPr>
              <w:t xml:space="preserve">a </w:t>
            </w:r>
            <w:r w:rsidR="00E7403F">
              <w:rPr>
                <w:szCs w:val="24"/>
                <w:lang w:eastAsia="lt-LT"/>
              </w:rPr>
              <w:t>1539</w:t>
            </w:r>
            <w:r w:rsidR="009F1230">
              <w:rPr>
                <w:color w:val="FF0000"/>
                <w:szCs w:val="24"/>
                <w:lang w:eastAsia="lt-LT"/>
              </w:rPr>
              <w:t xml:space="preserve"> </w:t>
            </w:r>
            <w:r w:rsidR="00B54826">
              <w:rPr>
                <w:szCs w:val="24"/>
                <w:lang w:eastAsia="lt-LT"/>
              </w:rPr>
              <w:t>valand</w:t>
            </w:r>
            <w:r w:rsidR="00EE2459">
              <w:rPr>
                <w:szCs w:val="24"/>
                <w:lang w:eastAsia="lt-LT"/>
              </w:rPr>
              <w:t>ų</w:t>
            </w:r>
            <w:r w:rsidR="00B54826">
              <w:rPr>
                <w:szCs w:val="24"/>
                <w:lang w:eastAsia="lt-LT"/>
              </w:rPr>
              <w:t xml:space="preserve"> trukmės</w:t>
            </w:r>
            <w:r w:rsidR="000F4C3B">
              <w:rPr>
                <w:szCs w:val="24"/>
                <w:lang w:eastAsia="lt-LT"/>
              </w:rPr>
              <w:t xml:space="preserve"> </w:t>
            </w:r>
            <w:r w:rsidR="003C09E9">
              <w:rPr>
                <w:szCs w:val="24"/>
                <w:lang w:eastAsia="lt-LT"/>
              </w:rPr>
              <w:t xml:space="preserve"> p</w:t>
            </w:r>
            <w:r>
              <w:rPr>
                <w:szCs w:val="24"/>
                <w:lang w:eastAsia="lt-LT"/>
              </w:rPr>
              <w:t>sichologinės pagalbos</w:t>
            </w:r>
            <w:r w:rsidR="003C09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vaikams</w:t>
            </w:r>
            <w:r w:rsidR="00B54826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2E764E26" w14:textId="77777777" w:rsidR="00F20A36" w:rsidRPr="008B10AA" w:rsidRDefault="00F20A36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448F6E47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70F7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</w:t>
            </w:r>
            <w:r w:rsidR="000E1899">
              <w:rPr>
                <w:szCs w:val="24"/>
                <w:lang w:eastAsia="lt-LT"/>
              </w:rPr>
              <w:t>.</w:t>
            </w:r>
            <w:r w:rsidR="000F4C3B">
              <w:rPr>
                <w:szCs w:val="24"/>
                <w:lang w:eastAsia="lt-LT"/>
              </w:rPr>
              <w:t xml:space="preserve"> K</w:t>
            </w:r>
            <w:r>
              <w:rPr>
                <w:szCs w:val="24"/>
                <w:lang w:eastAsia="lt-LT"/>
              </w:rPr>
              <w:t>onsultacijų vaikų tėvams</w:t>
            </w:r>
            <w:r w:rsidR="00536753">
              <w:rPr>
                <w:szCs w:val="24"/>
                <w:lang w:eastAsia="lt-LT"/>
              </w:rPr>
              <w:t xml:space="preserve"> (globėjams</w:t>
            </w:r>
            <w:r w:rsidR="00EE4A45">
              <w:rPr>
                <w:szCs w:val="24"/>
                <w:lang w:eastAsia="lt-LT"/>
              </w:rPr>
              <w:t>, rūpintojams</w:t>
            </w:r>
            <w:r w:rsidR="007631E5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teikimas.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7A89" w14:textId="77777777" w:rsidR="00467784" w:rsidRPr="00C44557" w:rsidRDefault="003C09E9" w:rsidP="00961204">
            <w:pPr>
              <w:rPr>
                <w:szCs w:val="24"/>
                <w:lang w:eastAsia="lt-LT"/>
              </w:rPr>
            </w:pPr>
            <w:r w:rsidRPr="00C44557">
              <w:rPr>
                <w:szCs w:val="24"/>
                <w:lang w:eastAsia="lt-LT"/>
              </w:rPr>
              <w:t>Suteik</w:t>
            </w:r>
            <w:r w:rsidR="00B54826" w:rsidRPr="00C44557">
              <w:rPr>
                <w:szCs w:val="24"/>
                <w:lang w:eastAsia="lt-LT"/>
              </w:rPr>
              <w:t>t</w:t>
            </w:r>
            <w:r w:rsidR="00EE2459" w:rsidRPr="00C44557">
              <w:rPr>
                <w:szCs w:val="24"/>
                <w:lang w:eastAsia="lt-LT"/>
              </w:rPr>
              <w:t>a</w:t>
            </w:r>
            <w:r w:rsidR="00B54826" w:rsidRPr="00C44557">
              <w:rPr>
                <w:szCs w:val="24"/>
                <w:lang w:eastAsia="lt-LT"/>
              </w:rPr>
              <w:t xml:space="preserve"> </w:t>
            </w:r>
            <w:r w:rsidR="00C44557" w:rsidRPr="00C44557">
              <w:rPr>
                <w:szCs w:val="24"/>
                <w:lang w:eastAsia="lt-LT"/>
              </w:rPr>
              <w:t xml:space="preserve">2389 </w:t>
            </w:r>
            <w:r w:rsidRPr="00C44557">
              <w:rPr>
                <w:szCs w:val="24"/>
                <w:lang w:eastAsia="lt-LT"/>
              </w:rPr>
              <w:t>k</w:t>
            </w:r>
            <w:r w:rsidR="00467784" w:rsidRPr="00C44557">
              <w:rPr>
                <w:szCs w:val="24"/>
                <w:lang w:eastAsia="lt-LT"/>
              </w:rPr>
              <w:t>onsultacij</w:t>
            </w:r>
            <w:r w:rsidR="00C44557" w:rsidRPr="00C44557">
              <w:rPr>
                <w:szCs w:val="24"/>
                <w:lang w:eastAsia="lt-LT"/>
              </w:rPr>
              <w:t>os</w:t>
            </w:r>
            <w:r w:rsidR="001747A2" w:rsidRPr="00C44557">
              <w:rPr>
                <w:szCs w:val="24"/>
                <w:lang w:eastAsia="lt-LT"/>
              </w:rPr>
              <w:t xml:space="preserve"> </w:t>
            </w:r>
            <w:r w:rsidR="007631E5" w:rsidRPr="00C44557">
              <w:rPr>
                <w:szCs w:val="24"/>
                <w:lang w:eastAsia="lt-LT"/>
              </w:rPr>
              <w:t>vaikų tėvams (globėjams</w:t>
            </w:r>
            <w:r w:rsidR="00EE4A45" w:rsidRPr="00C44557">
              <w:rPr>
                <w:szCs w:val="24"/>
                <w:lang w:eastAsia="lt-LT"/>
              </w:rPr>
              <w:t>, rūpintojams</w:t>
            </w:r>
            <w:r w:rsidR="007631E5" w:rsidRPr="00C44557">
              <w:rPr>
                <w:szCs w:val="24"/>
                <w:lang w:eastAsia="lt-LT"/>
              </w:rPr>
              <w:t>)</w:t>
            </w:r>
            <w:r w:rsidR="00B54826" w:rsidRPr="00C44557">
              <w:rPr>
                <w:szCs w:val="24"/>
                <w:lang w:eastAsia="lt-LT"/>
              </w:rPr>
              <w:t>.</w:t>
            </w:r>
            <w:r w:rsidR="00467784" w:rsidRPr="00C44557">
              <w:rPr>
                <w:szCs w:val="24"/>
                <w:lang w:eastAsia="lt-LT"/>
              </w:rPr>
              <w:t xml:space="preserve"> </w:t>
            </w:r>
          </w:p>
          <w:p w14:paraId="7297CC8F" w14:textId="77777777" w:rsidR="00F20A36" w:rsidRPr="00F20A36" w:rsidRDefault="00F20A36" w:rsidP="00961204">
            <w:pPr>
              <w:rPr>
                <w:b/>
                <w:szCs w:val="24"/>
                <w:lang w:eastAsia="lt-LT"/>
              </w:rPr>
            </w:pPr>
          </w:p>
        </w:tc>
      </w:tr>
      <w:tr w:rsidR="00467784" w:rsidRPr="008B10AA" w14:paraId="5F3D1D48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7C06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1.3. Padėti mokykloms plėtoti mokytojų ir specialistų asmenines ir profesines kompetencijas.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D10A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267044D3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3C0D2479" w14:textId="77777777" w:rsidR="00F20A36" w:rsidRPr="008B10AA" w:rsidRDefault="00F20A36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510C7E69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3F81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Pr="008B10AA">
              <w:rPr>
                <w:szCs w:val="24"/>
                <w:lang w:eastAsia="lt-LT"/>
              </w:rPr>
              <w:t>1.</w:t>
            </w:r>
            <w:r w:rsidR="000E1899">
              <w:rPr>
                <w:szCs w:val="24"/>
                <w:lang w:eastAsia="lt-LT"/>
              </w:rPr>
              <w:t xml:space="preserve"> </w:t>
            </w:r>
            <w:r w:rsidR="00B54826">
              <w:rPr>
                <w:szCs w:val="24"/>
                <w:lang w:eastAsia="lt-LT"/>
              </w:rPr>
              <w:t>Metodinių</w:t>
            </w:r>
            <w:r>
              <w:rPr>
                <w:szCs w:val="24"/>
                <w:lang w:eastAsia="lt-LT"/>
              </w:rPr>
              <w:t xml:space="preserve"> renginių (paskaitų, seminarų,</w:t>
            </w:r>
            <w:r w:rsidR="003831FF">
              <w:rPr>
                <w:szCs w:val="24"/>
                <w:lang w:eastAsia="lt-LT"/>
              </w:rPr>
              <w:t xml:space="preserve"> pasitarimų,</w:t>
            </w:r>
            <w:r>
              <w:rPr>
                <w:szCs w:val="24"/>
                <w:lang w:eastAsia="lt-LT"/>
              </w:rPr>
              <w:t xml:space="preserve"> mokymų) mokytojams, švietimo pagalbos specialistams</w:t>
            </w:r>
            <w:r w:rsidR="003831FF">
              <w:rPr>
                <w:szCs w:val="24"/>
                <w:lang w:eastAsia="lt-LT"/>
              </w:rPr>
              <w:t>, švietimo įstaigų vadovams</w:t>
            </w:r>
            <w:r>
              <w:rPr>
                <w:szCs w:val="24"/>
                <w:lang w:eastAsia="lt-LT"/>
              </w:rPr>
              <w:t xml:space="preserve"> organizavimas.</w:t>
            </w:r>
          </w:p>
          <w:p w14:paraId="0026045F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4F15" w14:textId="77777777" w:rsidR="007631E5" w:rsidRDefault="00B54826" w:rsidP="00B5482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</w:t>
            </w:r>
            <w:r w:rsidR="003C09E9">
              <w:rPr>
                <w:szCs w:val="24"/>
                <w:lang w:eastAsia="lt-LT"/>
              </w:rPr>
              <w:t>rganizuota</w:t>
            </w:r>
            <w:r w:rsidR="006975FB">
              <w:rPr>
                <w:szCs w:val="24"/>
                <w:lang w:eastAsia="lt-LT"/>
              </w:rPr>
              <w:t xml:space="preserve"> </w:t>
            </w:r>
            <w:r w:rsidR="00E7403F">
              <w:rPr>
                <w:szCs w:val="24"/>
                <w:lang w:eastAsia="lt-LT"/>
              </w:rPr>
              <w:t>377</w:t>
            </w:r>
            <w:r w:rsidR="006D75A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valand</w:t>
            </w:r>
            <w:r w:rsidR="00E7403F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trukmės</w:t>
            </w:r>
            <w:r w:rsidR="003C09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metodinių</w:t>
            </w:r>
            <w:r w:rsidR="001747A2">
              <w:rPr>
                <w:szCs w:val="24"/>
                <w:lang w:eastAsia="lt-LT"/>
              </w:rPr>
              <w:t xml:space="preserve"> renginių (p</w:t>
            </w:r>
            <w:r w:rsidR="00467784">
              <w:rPr>
                <w:szCs w:val="24"/>
                <w:lang w:eastAsia="lt-LT"/>
              </w:rPr>
              <w:t>askaitų, seminarų,</w:t>
            </w:r>
            <w:r w:rsidR="003831FF">
              <w:rPr>
                <w:szCs w:val="24"/>
                <w:lang w:eastAsia="lt-LT"/>
              </w:rPr>
              <w:t xml:space="preserve"> pasitarimų,</w:t>
            </w:r>
            <w:r w:rsidR="00467784">
              <w:rPr>
                <w:szCs w:val="24"/>
                <w:lang w:eastAsia="lt-LT"/>
              </w:rPr>
              <w:t xml:space="preserve"> mokymų</w:t>
            </w:r>
            <w:r w:rsidR="001747A2">
              <w:rPr>
                <w:szCs w:val="24"/>
                <w:lang w:eastAsia="lt-LT"/>
              </w:rPr>
              <w:t xml:space="preserve">) </w:t>
            </w:r>
            <w:r w:rsidR="00467784">
              <w:rPr>
                <w:szCs w:val="24"/>
                <w:lang w:eastAsia="lt-LT"/>
              </w:rPr>
              <w:t>mokytojams, švietimo pagalbos specialistams</w:t>
            </w:r>
            <w:r w:rsidR="003831FF">
              <w:rPr>
                <w:szCs w:val="24"/>
                <w:lang w:eastAsia="lt-LT"/>
              </w:rPr>
              <w:t>, švietimo įstaigų vadovams</w:t>
            </w:r>
            <w:r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  <w:p w14:paraId="1B20B6AB" w14:textId="77777777" w:rsidR="00F20A36" w:rsidRPr="008B10AA" w:rsidRDefault="00F20A36" w:rsidP="00B54826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124177B6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5623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 Švietimo pagalbos specialistų, mokytojų</w:t>
            </w:r>
            <w:r w:rsidR="007631E5">
              <w:rPr>
                <w:szCs w:val="24"/>
                <w:lang w:eastAsia="lt-LT"/>
              </w:rPr>
              <w:t>, švietimo įstaigų vadovų</w:t>
            </w:r>
            <w:r>
              <w:rPr>
                <w:szCs w:val="24"/>
                <w:lang w:eastAsia="lt-LT"/>
              </w:rPr>
              <w:t xml:space="preserve"> konsultavimas</w:t>
            </w:r>
            <w:r w:rsidR="007631E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0FA76E4F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8E43" w14:textId="77777777" w:rsidR="00F20A36" w:rsidRPr="00C44557" w:rsidRDefault="00770550" w:rsidP="00C44557">
            <w:pPr>
              <w:rPr>
                <w:szCs w:val="24"/>
                <w:lang w:eastAsia="lt-LT"/>
              </w:rPr>
            </w:pPr>
            <w:r w:rsidRPr="00C44557">
              <w:rPr>
                <w:szCs w:val="24"/>
                <w:lang w:eastAsia="lt-LT"/>
              </w:rPr>
              <w:t>Suteikt</w:t>
            </w:r>
            <w:r w:rsidR="00391DE5" w:rsidRPr="00C44557">
              <w:rPr>
                <w:szCs w:val="24"/>
                <w:lang w:eastAsia="lt-LT"/>
              </w:rPr>
              <w:t>a</w:t>
            </w:r>
            <w:r w:rsidR="00B54826" w:rsidRPr="00C44557">
              <w:rPr>
                <w:szCs w:val="24"/>
                <w:lang w:eastAsia="lt-LT"/>
              </w:rPr>
              <w:t xml:space="preserve"> </w:t>
            </w:r>
            <w:r w:rsidR="00C44557" w:rsidRPr="00C44557">
              <w:rPr>
                <w:szCs w:val="24"/>
                <w:lang w:eastAsia="lt-LT"/>
              </w:rPr>
              <w:t>2000</w:t>
            </w:r>
            <w:r w:rsidR="00767982" w:rsidRPr="00C44557">
              <w:rPr>
                <w:szCs w:val="24"/>
                <w:lang w:eastAsia="lt-LT"/>
              </w:rPr>
              <w:t xml:space="preserve"> </w:t>
            </w:r>
            <w:r w:rsidRPr="00C44557">
              <w:rPr>
                <w:szCs w:val="24"/>
                <w:lang w:eastAsia="lt-LT"/>
              </w:rPr>
              <w:t>k</w:t>
            </w:r>
            <w:r w:rsidR="00467784" w:rsidRPr="00C44557">
              <w:rPr>
                <w:szCs w:val="24"/>
                <w:lang w:eastAsia="lt-LT"/>
              </w:rPr>
              <w:t>onsultaci</w:t>
            </w:r>
            <w:r w:rsidR="008A59C4" w:rsidRPr="00C44557">
              <w:rPr>
                <w:szCs w:val="24"/>
                <w:lang w:eastAsia="lt-LT"/>
              </w:rPr>
              <w:t>j</w:t>
            </w:r>
            <w:r w:rsidR="00391DE5" w:rsidRPr="00C44557">
              <w:rPr>
                <w:szCs w:val="24"/>
                <w:lang w:eastAsia="lt-LT"/>
              </w:rPr>
              <w:t>ų</w:t>
            </w:r>
            <w:r w:rsidR="001747A2" w:rsidRPr="00C44557">
              <w:rPr>
                <w:szCs w:val="24"/>
                <w:lang w:eastAsia="lt-LT"/>
              </w:rPr>
              <w:t xml:space="preserve"> </w:t>
            </w:r>
            <w:r w:rsidR="00467784" w:rsidRPr="00C44557">
              <w:rPr>
                <w:szCs w:val="24"/>
                <w:lang w:eastAsia="lt-LT"/>
              </w:rPr>
              <w:t>švietimo pagalbos specialistams, mokytojams</w:t>
            </w:r>
            <w:r w:rsidR="007631E5" w:rsidRPr="00C44557">
              <w:rPr>
                <w:szCs w:val="24"/>
                <w:lang w:eastAsia="lt-LT"/>
              </w:rPr>
              <w:t>, švietimo įstaigų vadovams</w:t>
            </w:r>
            <w:r w:rsidR="00467784" w:rsidRPr="00C44557">
              <w:rPr>
                <w:szCs w:val="24"/>
                <w:lang w:eastAsia="lt-LT"/>
              </w:rPr>
              <w:t xml:space="preserve"> vaiko netinkamo elgesio įveikimo, individualaus pagalbos plano sudarymo klausimais</w:t>
            </w:r>
            <w:r w:rsidR="00B54826" w:rsidRPr="00C44557">
              <w:rPr>
                <w:szCs w:val="24"/>
                <w:lang w:eastAsia="lt-LT"/>
              </w:rPr>
              <w:t>.</w:t>
            </w:r>
            <w:r w:rsidR="00467784" w:rsidRPr="00C44557">
              <w:rPr>
                <w:szCs w:val="24"/>
                <w:lang w:eastAsia="lt-LT"/>
              </w:rPr>
              <w:t xml:space="preserve"> </w:t>
            </w:r>
          </w:p>
        </w:tc>
      </w:tr>
      <w:tr w:rsidR="001F4538" w:rsidRPr="008B10AA" w14:paraId="31F5CD14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2CA6" w14:textId="77777777" w:rsidR="001F4538" w:rsidRDefault="001F4538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 Mokinių, turinčių autizmo spektro, elgesio ir (ar) emocijų sutrikimų</w:t>
            </w:r>
            <w:r w:rsidR="00CF003D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sėkmingų ugdymo atvejų aptarimų organizavimas</w:t>
            </w:r>
            <w:r w:rsidR="00CF003D">
              <w:rPr>
                <w:szCs w:val="24"/>
                <w:lang w:eastAsia="lt-LT"/>
              </w:rPr>
              <w:t>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CA99" w14:textId="77777777" w:rsidR="001F4538" w:rsidRDefault="001F4538" w:rsidP="00391DE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Organizuoti </w:t>
            </w:r>
            <w:r w:rsidR="00E7403F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 renginiai „Kaip patirti sėkmę, ugdant vaiką, turintį negal</w:t>
            </w:r>
            <w:r w:rsidR="000243E2">
              <w:rPr>
                <w:szCs w:val="24"/>
                <w:lang w:eastAsia="lt-LT"/>
              </w:rPr>
              <w:t>ią</w:t>
            </w:r>
            <w:r>
              <w:rPr>
                <w:szCs w:val="24"/>
                <w:lang w:eastAsia="lt-LT"/>
              </w:rPr>
              <w:t xml:space="preserve"> dėl įvairiapusio raidos sutrikimo“</w:t>
            </w:r>
            <w:r w:rsidR="00E7403F">
              <w:rPr>
                <w:szCs w:val="24"/>
                <w:lang w:eastAsia="lt-LT"/>
              </w:rPr>
              <w:t xml:space="preserve"> </w:t>
            </w:r>
            <w:r w:rsidR="00E7403F">
              <w:rPr>
                <w:szCs w:val="24"/>
                <w:lang w:eastAsia="lt-LT"/>
              </w:rPr>
              <w:lastRenderedPageBreak/>
              <w:t xml:space="preserve">mokyklų ir </w:t>
            </w:r>
            <w:r>
              <w:rPr>
                <w:szCs w:val="24"/>
                <w:lang w:eastAsia="lt-LT"/>
              </w:rPr>
              <w:t>ikimokyklinio ugdymo</w:t>
            </w:r>
            <w:r w:rsidR="00E7403F">
              <w:rPr>
                <w:szCs w:val="24"/>
                <w:lang w:eastAsia="lt-LT"/>
              </w:rPr>
              <w:t xml:space="preserve"> įstaigų</w:t>
            </w:r>
            <w:r>
              <w:rPr>
                <w:szCs w:val="24"/>
                <w:lang w:eastAsia="lt-LT"/>
              </w:rPr>
              <w:t xml:space="preserve"> pedagogams.</w:t>
            </w:r>
          </w:p>
          <w:p w14:paraId="47FC37CF" w14:textId="77777777" w:rsidR="001F4538" w:rsidRDefault="001F4538" w:rsidP="00391DE5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1053CC1B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39AE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</w:t>
            </w:r>
            <w:r w:rsidR="000E189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Sudaryti saugias ir sveikas darbo sąlygas, užtikrinti Tarnybos aprūpinimą šiuolaikinėmis įvertinimo, metodinėmis priemonėmis bei sukurti modernią darbo aplinką.</w:t>
            </w:r>
          </w:p>
          <w:p w14:paraId="6BB691A3" w14:textId="77777777" w:rsidR="001F4538" w:rsidRPr="00B33E81" w:rsidRDefault="001F4538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1AB7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C44557" w:rsidRPr="008B10AA" w14:paraId="3A189ACF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D151" w14:textId="77777777" w:rsidR="00C44557" w:rsidRPr="001747A2" w:rsidRDefault="00C44557" w:rsidP="00D06FB9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2.1.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Modernizuoti Tarnybos fizinę aplinką.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0264" w14:textId="77777777" w:rsidR="00C44557" w:rsidRPr="008B10AA" w:rsidRDefault="00C44557" w:rsidP="00D06FB9">
            <w:pPr>
              <w:rPr>
                <w:szCs w:val="24"/>
                <w:lang w:eastAsia="lt-LT"/>
              </w:rPr>
            </w:pPr>
          </w:p>
        </w:tc>
      </w:tr>
      <w:tr w:rsidR="00C44557" w:rsidRPr="008B10AA" w14:paraId="407AC533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C0ED" w14:textId="77777777" w:rsidR="00C44557" w:rsidRDefault="00C44557" w:rsidP="00D06F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2.1.1. Specialistų kabinetų  naujais baldais atnaujinimas. 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3A1D" w14:textId="77777777" w:rsidR="00C44557" w:rsidRDefault="00C44557" w:rsidP="00D06F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17 kabinetų.</w:t>
            </w:r>
          </w:p>
          <w:p w14:paraId="550F213B" w14:textId="77777777" w:rsidR="00C44557" w:rsidRPr="008B10AA" w:rsidRDefault="00C44557" w:rsidP="00D06FB9">
            <w:pPr>
              <w:rPr>
                <w:szCs w:val="24"/>
                <w:lang w:eastAsia="lt-LT"/>
              </w:rPr>
            </w:pPr>
          </w:p>
        </w:tc>
      </w:tr>
      <w:tr w:rsidR="00C44557" w:rsidRPr="008B10AA" w14:paraId="089C2EC3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1D87" w14:textId="77777777" w:rsidR="00C44557" w:rsidRDefault="00C44557" w:rsidP="00D06F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2.1.1. Specialistų kabinetų  atnaujinimas žaliuzėmis.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A261" w14:textId="77777777" w:rsidR="00C44557" w:rsidRDefault="00C44557" w:rsidP="00D06F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Atnaujinti 2 kabinetai.</w:t>
            </w:r>
          </w:p>
          <w:p w14:paraId="4DA33103" w14:textId="77777777" w:rsidR="00C44557" w:rsidRDefault="00C44557" w:rsidP="00D06FB9">
            <w:pPr>
              <w:rPr>
                <w:szCs w:val="24"/>
                <w:lang w:eastAsia="lt-LT"/>
              </w:rPr>
            </w:pPr>
          </w:p>
        </w:tc>
      </w:tr>
      <w:tr w:rsidR="00C44557" w:rsidRPr="008B10AA" w14:paraId="2D9E1C96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D2E" w14:textId="77777777" w:rsidR="00C44557" w:rsidRPr="001747A2" w:rsidRDefault="00C44557" w:rsidP="00D06FB9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2.2. Modernizuoti ir atnaujinti Tarnybos metodinę ir techninę bazę</w:t>
            </w:r>
            <w:r>
              <w:rPr>
                <w:b/>
                <w:szCs w:val="24"/>
                <w:lang w:eastAsia="lt-LT"/>
              </w:rPr>
              <w:t>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9C59" w14:textId="77777777" w:rsidR="00C44557" w:rsidRDefault="00C44557" w:rsidP="00D06FB9">
            <w:pPr>
              <w:rPr>
                <w:szCs w:val="24"/>
                <w:lang w:eastAsia="lt-LT"/>
              </w:rPr>
            </w:pPr>
          </w:p>
          <w:p w14:paraId="1184C59F" w14:textId="77777777" w:rsidR="00C44557" w:rsidRPr="008B10AA" w:rsidRDefault="00C44557" w:rsidP="00D06FB9">
            <w:pPr>
              <w:rPr>
                <w:szCs w:val="24"/>
                <w:lang w:eastAsia="lt-LT"/>
              </w:rPr>
            </w:pPr>
          </w:p>
        </w:tc>
      </w:tr>
      <w:tr w:rsidR="00C44557" w:rsidRPr="008B10AA" w14:paraId="52C4888D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6655" w14:textId="77777777" w:rsidR="00C44557" w:rsidRDefault="00C44557" w:rsidP="00D06F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2.2.1. Specialistų aprūpinimas edukacinėmis  priemonėmis, metodine literatūra bei darbui reikalingomis priemonėmis.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9B6E" w14:textId="77777777" w:rsidR="00C44557" w:rsidRPr="008B10AA" w:rsidRDefault="008F4B8D" w:rsidP="008F4B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  <w:r w:rsidR="00C44557">
              <w:rPr>
                <w:szCs w:val="24"/>
                <w:lang w:eastAsia="lt-LT"/>
              </w:rPr>
              <w:t xml:space="preserve"> specialist</w:t>
            </w:r>
            <w:r>
              <w:rPr>
                <w:szCs w:val="24"/>
                <w:lang w:eastAsia="lt-LT"/>
              </w:rPr>
              <w:t>ai</w:t>
            </w:r>
            <w:r w:rsidR="00C44557">
              <w:rPr>
                <w:szCs w:val="24"/>
                <w:lang w:eastAsia="lt-LT"/>
              </w:rPr>
              <w:t xml:space="preserve"> aprūpint</w:t>
            </w:r>
            <w:r>
              <w:rPr>
                <w:szCs w:val="24"/>
                <w:lang w:eastAsia="lt-LT"/>
              </w:rPr>
              <w:t>i</w:t>
            </w:r>
            <w:r w:rsidR="00C44557">
              <w:rPr>
                <w:szCs w:val="24"/>
                <w:lang w:eastAsia="lt-LT"/>
              </w:rPr>
              <w:t xml:space="preserve"> edukacinėmis priemonėmis, metodine literatūra bei darbui reikalingomis priemonėmis. </w:t>
            </w:r>
          </w:p>
        </w:tc>
      </w:tr>
      <w:tr w:rsidR="00C44557" w:rsidRPr="008B10AA" w14:paraId="2A597F2A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6EE6" w14:textId="77777777" w:rsidR="00C44557" w:rsidRPr="00DD6E26" w:rsidRDefault="00C44557" w:rsidP="000243E2">
            <w:pPr>
              <w:rPr>
                <w:rFonts w:cs="Tahoma"/>
                <w:iCs/>
              </w:rPr>
            </w:pPr>
            <w:r>
              <w:rPr>
                <w:szCs w:val="24"/>
                <w:lang w:eastAsia="lt-LT"/>
              </w:rPr>
              <w:t xml:space="preserve">2.2.2. </w:t>
            </w:r>
            <w:r w:rsidR="000243E2">
              <w:rPr>
                <w:rFonts w:cs="Tahoma"/>
                <w:iCs/>
              </w:rPr>
              <w:t>K</w:t>
            </w:r>
            <w:r>
              <w:rPr>
                <w:rFonts w:cs="Tahoma"/>
                <w:iCs/>
              </w:rPr>
              <w:t xml:space="preserve">ompiuterinės įrangos, pakeičiant atskirus komponentus (HDD, RAM), </w:t>
            </w:r>
            <w:r w:rsidR="000243E2">
              <w:rPr>
                <w:rFonts w:cs="Tahoma"/>
                <w:iCs/>
              </w:rPr>
              <w:t>atnaujinimas</w:t>
            </w:r>
            <w:r>
              <w:rPr>
                <w:rFonts w:cs="Tahoma"/>
                <w:iCs/>
              </w:rPr>
              <w:t>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5A0E" w14:textId="77777777" w:rsidR="00C44557" w:rsidRPr="008B10AA" w:rsidRDefault="00C44557" w:rsidP="00D06F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kompiuterinė įranga 5 kabinetuose.</w:t>
            </w:r>
          </w:p>
        </w:tc>
      </w:tr>
      <w:tr w:rsidR="00C44557" w:rsidRPr="008B10AA" w14:paraId="3FDFB609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2AF3" w14:textId="77777777" w:rsidR="00C44557" w:rsidRDefault="00C44557" w:rsidP="00E7655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2.2.3. </w:t>
            </w:r>
            <w:r w:rsidR="000243E2">
              <w:rPr>
                <w:szCs w:val="24"/>
                <w:lang w:eastAsia="lt-LT"/>
              </w:rPr>
              <w:t>Specialistų aprūpinimas n</w:t>
            </w:r>
            <w:r>
              <w:rPr>
                <w:szCs w:val="24"/>
                <w:lang w:eastAsia="lt-LT"/>
              </w:rPr>
              <w:t>auja k</w:t>
            </w:r>
            <w:r>
              <w:rPr>
                <w:rFonts w:cs="Tahoma"/>
                <w:iCs/>
              </w:rPr>
              <w:t>ompiuterine technika</w:t>
            </w:r>
            <w:r w:rsidR="000243E2">
              <w:rPr>
                <w:rFonts w:cs="Tahoma"/>
                <w:iCs/>
              </w:rPr>
              <w:t>.</w:t>
            </w:r>
            <w:r>
              <w:rPr>
                <w:rFonts w:cs="Tahoma"/>
                <w:iCs/>
              </w:rPr>
              <w:t xml:space="preserve"> 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8B0F" w14:textId="77777777" w:rsidR="00C44557" w:rsidRDefault="00C44557" w:rsidP="00D06F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Nauja kompiuterinė technika aprūpinti 4 </w:t>
            </w:r>
            <w:r w:rsidR="00CE2224">
              <w:rPr>
                <w:szCs w:val="24"/>
                <w:lang w:eastAsia="lt-LT"/>
              </w:rPr>
              <w:t>specialist</w:t>
            </w:r>
            <w:r>
              <w:rPr>
                <w:szCs w:val="24"/>
                <w:lang w:eastAsia="lt-LT"/>
              </w:rPr>
              <w:t>ai.</w:t>
            </w:r>
          </w:p>
        </w:tc>
      </w:tr>
      <w:tr w:rsidR="00C44557" w:rsidRPr="008B10AA" w14:paraId="5EDB658B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4D37" w14:textId="77777777" w:rsidR="00C44557" w:rsidRDefault="00C44557" w:rsidP="000243E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2.2.4.</w:t>
            </w:r>
            <w:r w:rsidR="000243E2">
              <w:rPr>
                <w:szCs w:val="24"/>
                <w:lang w:eastAsia="lt-LT"/>
              </w:rPr>
              <w:t xml:space="preserve"> O</w:t>
            </w:r>
            <w:r>
              <w:rPr>
                <w:szCs w:val="24"/>
                <w:lang w:eastAsia="lt-LT"/>
              </w:rPr>
              <w:t>rganizacine technika (spausdintuvais ir multifunkciniais aparatais)</w:t>
            </w:r>
            <w:r w:rsidR="000243E2">
              <w:rPr>
                <w:szCs w:val="24"/>
                <w:lang w:eastAsia="lt-LT"/>
              </w:rPr>
              <w:t xml:space="preserve"> specialistų kabinetų aprūpinimas.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F792" w14:textId="77777777" w:rsidR="00C44557" w:rsidRDefault="000243E2" w:rsidP="000243E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</w:t>
            </w:r>
            <w:r w:rsidR="00C44557">
              <w:rPr>
                <w:szCs w:val="24"/>
                <w:lang w:eastAsia="lt-LT"/>
              </w:rPr>
              <w:t>rganizacine technika</w:t>
            </w:r>
            <w:r>
              <w:rPr>
                <w:szCs w:val="24"/>
                <w:lang w:eastAsia="lt-LT"/>
              </w:rPr>
              <w:t xml:space="preserve"> aprūpinti 5 specialistų kabinetai</w:t>
            </w:r>
            <w:r w:rsidR="00C44557">
              <w:rPr>
                <w:szCs w:val="24"/>
                <w:lang w:eastAsia="lt-LT"/>
              </w:rPr>
              <w:t>.</w:t>
            </w:r>
          </w:p>
        </w:tc>
      </w:tr>
    </w:tbl>
    <w:p w14:paraId="21D3669B" w14:textId="77777777" w:rsidR="003578FB" w:rsidRPr="003578FB" w:rsidRDefault="003578FB" w:rsidP="003578FB">
      <w:pPr>
        <w:overflowPunct w:val="0"/>
        <w:textAlignment w:val="baseline"/>
        <w:rPr>
          <w:b/>
          <w:szCs w:val="24"/>
          <w:lang w:eastAsia="lt-LT"/>
        </w:rPr>
      </w:pPr>
    </w:p>
    <w:p w14:paraId="46140B5F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0A0504CC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D95ABF2" w14:textId="77777777" w:rsidR="00BA3834" w:rsidRDefault="00BA3834" w:rsidP="008B588F">
      <w:pPr>
        <w:overflowPunct w:val="0"/>
        <w:textAlignment w:val="baseline"/>
        <w:rPr>
          <w:sz w:val="20"/>
          <w:lang w:eastAsia="lt-LT"/>
        </w:rPr>
      </w:pPr>
    </w:p>
    <w:p w14:paraId="71F258B3" w14:textId="77777777" w:rsidR="00F20A36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46"/>
        <w:gridCol w:w="2789"/>
        <w:gridCol w:w="2381"/>
      </w:tblGrid>
      <w:tr w:rsidR="00257A97" w:rsidRPr="00EB1F87" w14:paraId="69ECC6D4" w14:textId="77777777" w:rsidTr="00507A4C">
        <w:tc>
          <w:tcPr>
            <w:tcW w:w="2235" w:type="dxa"/>
          </w:tcPr>
          <w:p w14:paraId="7941B98B" w14:textId="77777777" w:rsidR="00EB1F87" w:rsidRPr="004B3036" w:rsidRDefault="00EB1F87" w:rsidP="00DD6E2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Metų užduotys</w:t>
            </w:r>
          </w:p>
          <w:p w14:paraId="697806B3" w14:textId="77777777" w:rsidR="00095CE9" w:rsidRPr="004B3036" w:rsidRDefault="00095CE9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(toliau - užduotys)</w:t>
            </w:r>
          </w:p>
        </w:tc>
        <w:tc>
          <w:tcPr>
            <w:tcW w:w="2268" w:type="dxa"/>
          </w:tcPr>
          <w:p w14:paraId="3CA5EEF3" w14:textId="77777777" w:rsidR="00EB1F87" w:rsidRPr="004B3036" w:rsidRDefault="00EB1F87" w:rsidP="00DD6E26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2835" w:type="dxa"/>
          </w:tcPr>
          <w:p w14:paraId="44CCA5A9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Rezultatų vertinimo rodikliai</w:t>
            </w:r>
          </w:p>
          <w:p w14:paraId="79FC25DF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2409" w:type="dxa"/>
          </w:tcPr>
          <w:p w14:paraId="5945E847" w14:textId="77777777" w:rsidR="00EB1F87" w:rsidRPr="004B3036" w:rsidRDefault="00EB1F87" w:rsidP="00DD6E2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Pasiekti rezultatai ir jų rodikliai</w:t>
            </w:r>
          </w:p>
        </w:tc>
      </w:tr>
      <w:tr w:rsidR="00DD6E26" w14:paraId="2B89480E" w14:textId="77777777" w:rsidTr="00507A4C">
        <w:tc>
          <w:tcPr>
            <w:tcW w:w="2235" w:type="dxa"/>
          </w:tcPr>
          <w:p w14:paraId="3B94A774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Stiprinti mokyklų Vaiko gerovės komisijų narių profesines kompetencijas, siekiant užtikrinti veiksmingesnę pagalbą specialiųjų ugdymosi poreikių turintiems mokiniams. </w:t>
            </w:r>
          </w:p>
        </w:tc>
        <w:tc>
          <w:tcPr>
            <w:tcW w:w="2268" w:type="dxa"/>
          </w:tcPr>
          <w:p w14:paraId="50E8F152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Metodinės pagalbos, įgyvendinant Šiaulių miesto savivaldybės administracijos direktoriau</w:t>
            </w:r>
            <w:r w:rsidR="008166A9">
              <w:rPr>
                <w:szCs w:val="24"/>
                <w:lang w:eastAsia="lt-LT"/>
              </w:rPr>
              <w:t>s 2018 m. rugsėjo 24 d. įsakymą</w:t>
            </w:r>
            <w:r>
              <w:rPr>
                <w:szCs w:val="24"/>
                <w:lang w:eastAsia="lt-LT"/>
              </w:rPr>
              <w:t xml:space="preserve"> </w:t>
            </w:r>
            <w:r w:rsidR="008166A9">
              <w:rPr>
                <w:szCs w:val="24"/>
                <w:lang w:eastAsia="lt-LT"/>
              </w:rPr>
              <w:t>„</w:t>
            </w:r>
            <w:r>
              <w:rPr>
                <w:szCs w:val="24"/>
                <w:lang w:eastAsia="lt-LT"/>
              </w:rPr>
              <w:t>Švietimo pagalbos netinkamai besielgiantiems mokiniams teikimo tvarkos aprašo</w:t>
            </w:r>
            <w:r w:rsidR="008166A9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 xml:space="preserve"> nuostatas, Vaiko gerovės komisijų nariams suteikimas.</w:t>
            </w:r>
          </w:p>
          <w:p w14:paraId="137EAB03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D734BDB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1.1.2. Konsultacijų „VGK – PPT“ organizavimas.</w:t>
            </w:r>
          </w:p>
          <w:p w14:paraId="4B32127C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AFBF7B0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59F036" w14:textId="77777777" w:rsidR="00383B7E" w:rsidRDefault="00383B7E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860EFDB" w14:textId="77777777" w:rsidR="00383B7E" w:rsidRDefault="00383B7E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9DE6CCB" w14:textId="77777777" w:rsidR="001B7B23" w:rsidRDefault="001B7B23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5005F1E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 Metodinės pagalbos mokyklų socialiniams pedagogams, teikiant pagalbą specialiųjų ugdymosi poreikių turintiems mokiniams, organizavimas.</w:t>
            </w:r>
          </w:p>
        </w:tc>
        <w:tc>
          <w:tcPr>
            <w:tcW w:w="2835" w:type="dxa"/>
          </w:tcPr>
          <w:p w14:paraId="6A4DE4A7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1.1.1.1.  Suteiktų konsultacijų mokyklų Vaiko gerovės komisijų nariams, skaičius – ne mažiau 20.</w:t>
            </w:r>
          </w:p>
          <w:p w14:paraId="4949C3F1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DEED642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9E766C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031DBE8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CE48D7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BCD6015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0EBE8C3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4D403B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FA5E489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3D3217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8B7596D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EE5F7E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1.1.2.1. Konsultacijų, suteiktų mokyklų Vaiko </w:t>
            </w:r>
            <w:r>
              <w:rPr>
                <w:szCs w:val="24"/>
                <w:lang w:eastAsia="lt-LT"/>
              </w:rPr>
              <w:lastRenderedPageBreak/>
              <w:t>gerovės komisij</w:t>
            </w:r>
            <w:r w:rsidR="008166A9">
              <w:rPr>
                <w:szCs w:val="24"/>
                <w:lang w:eastAsia="lt-LT"/>
              </w:rPr>
              <w:t>oms</w:t>
            </w:r>
            <w:r>
              <w:rPr>
                <w:szCs w:val="24"/>
                <w:lang w:eastAsia="lt-LT"/>
              </w:rPr>
              <w:t>, skaičius – ne mažiau 20.</w:t>
            </w:r>
          </w:p>
          <w:p w14:paraId="5FD26E1E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6D74CCB" w14:textId="77777777" w:rsidR="00383B7E" w:rsidRDefault="00383B7E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CA9BDB2" w14:textId="77777777" w:rsidR="00383B7E" w:rsidRDefault="00383B7E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DF271D" w14:textId="77777777" w:rsidR="00231CD2" w:rsidRDefault="00231CD2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9EC4805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1.1.3.1. Metodinės konsultacinės pagalbos suteiktos </w:t>
            </w:r>
            <w:r w:rsidR="001F0314">
              <w:rPr>
                <w:szCs w:val="24"/>
                <w:lang w:eastAsia="lt-LT"/>
              </w:rPr>
              <w:t xml:space="preserve">mokyklų </w:t>
            </w:r>
            <w:r w:rsidR="00231CD2">
              <w:rPr>
                <w:szCs w:val="24"/>
                <w:lang w:eastAsia="lt-LT"/>
              </w:rPr>
              <w:t>socialiniams pedagogams</w:t>
            </w:r>
            <w:r>
              <w:rPr>
                <w:szCs w:val="24"/>
                <w:lang w:eastAsia="lt-LT"/>
              </w:rPr>
              <w:t xml:space="preserve"> valandų skaičius – ne mažiau 15.</w:t>
            </w:r>
          </w:p>
          <w:p w14:paraId="3893C268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95DA6A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09" w:type="dxa"/>
          </w:tcPr>
          <w:p w14:paraId="6AE8C4AF" w14:textId="77777777" w:rsidR="00DD6E26" w:rsidRP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lastRenderedPageBreak/>
              <w:t>Pasiektas.</w:t>
            </w:r>
          </w:p>
          <w:p w14:paraId="7ECE65E8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Suteiktos 22 </w:t>
            </w:r>
            <w:r w:rsidR="008166A9">
              <w:rPr>
                <w:szCs w:val="24"/>
                <w:lang w:eastAsia="lt-LT"/>
              </w:rPr>
              <w:t xml:space="preserve">PPT specialistų </w:t>
            </w:r>
            <w:r>
              <w:rPr>
                <w:szCs w:val="24"/>
                <w:lang w:eastAsia="lt-LT"/>
              </w:rPr>
              <w:t xml:space="preserve">konsultacijos </w:t>
            </w:r>
            <w:r w:rsidR="008166A9">
              <w:rPr>
                <w:szCs w:val="24"/>
                <w:lang w:eastAsia="lt-LT"/>
              </w:rPr>
              <w:t>V</w:t>
            </w:r>
            <w:r>
              <w:rPr>
                <w:szCs w:val="24"/>
                <w:lang w:eastAsia="lt-LT"/>
              </w:rPr>
              <w:t>aiko gerovės komisijų nariams.</w:t>
            </w:r>
          </w:p>
          <w:p w14:paraId="4F286AB1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91FA6A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740A6D9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64DB3B7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DF44800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F7AFDA4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C616E05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0C68FF5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8D712F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93C0757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F28AB1" w14:textId="77777777" w:rsidR="00383B7E" w:rsidRPr="00383B7E" w:rsidRDefault="00383B7E" w:rsidP="00383B7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79BF8C54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Organizuota 20 konsultacijų „VGK – PPT</w:t>
            </w:r>
            <w:r w:rsidR="008166A9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 xml:space="preserve"> įvairiais mokyklų V</w:t>
            </w:r>
            <w:r w:rsidR="008166A9">
              <w:rPr>
                <w:szCs w:val="24"/>
                <w:lang w:eastAsia="lt-LT"/>
              </w:rPr>
              <w:t xml:space="preserve">aiko gerovės komisijoms </w:t>
            </w:r>
            <w:r>
              <w:rPr>
                <w:szCs w:val="24"/>
                <w:lang w:eastAsia="lt-LT"/>
              </w:rPr>
              <w:t>aktualiais klausimais.</w:t>
            </w:r>
          </w:p>
          <w:p w14:paraId="44775F29" w14:textId="77777777" w:rsidR="00383B7E" w:rsidRDefault="00383B7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28A906C" w14:textId="77777777" w:rsidR="00383B7E" w:rsidRPr="00383B7E" w:rsidRDefault="00383B7E" w:rsidP="00383B7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08D341A0" w14:textId="77777777" w:rsidR="00383B7E" w:rsidRPr="00C640AE" w:rsidRDefault="00383B7E" w:rsidP="006C3BBB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39 valandų trukmės metodinė</w:t>
            </w:r>
            <w:r w:rsidR="006C3BBB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konsultacinė</w:t>
            </w:r>
            <w:r w:rsidR="006C3BBB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pagalb</w:t>
            </w:r>
            <w:r w:rsidR="006C3BBB">
              <w:rPr>
                <w:szCs w:val="24"/>
                <w:lang w:eastAsia="lt-LT"/>
              </w:rPr>
              <w:t>os</w:t>
            </w:r>
            <w:r>
              <w:rPr>
                <w:szCs w:val="24"/>
                <w:lang w:eastAsia="lt-LT"/>
              </w:rPr>
              <w:t xml:space="preserve"> moky</w:t>
            </w:r>
            <w:r w:rsidR="00CE2224">
              <w:rPr>
                <w:szCs w:val="24"/>
                <w:lang w:eastAsia="lt-LT"/>
              </w:rPr>
              <w:t>klų</w:t>
            </w:r>
            <w:r>
              <w:rPr>
                <w:szCs w:val="24"/>
                <w:lang w:eastAsia="lt-LT"/>
              </w:rPr>
              <w:t xml:space="preserve"> socialiniams pedagogams.</w:t>
            </w:r>
          </w:p>
        </w:tc>
      </w:tr>
      <w:tr w:rsidR="00DD6E26" w14:paraId="273BC663" w14:textId="77777777" w:rsidTr="00507A4C">
        <w:tc>
          <w:tcPr>
            <w:tcW w:w="2235" w:type="dxa"/>
          </w:tcPr>
          <w:p w14:paraId="4C9E0C04" w14:textId="77777777" w:rsidR="00DD6E26" w:rsidRPr="00521C80" w:rsidRDefault="00DD6E26" w:rsidP="001F03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 Padėti mokytojams ugdymo įstaigose optimizuoti specialiųjų ugdymosi poreikių turinčių mokinių ugdymo ir ugdymosi sąlygas įtraukties aplinkose.</w:t>
            </w:r>
          </w:p>
        </w:tc>
        <w:tc>
          <w:tcPr>
            <w:tcW w:w="2268" w:type="dxa"/>
          </w:tcPr>
          <w:p w14:paraId="663FC181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 Mokymų mokytojų padėjėjams „Mokytojo padėjėjo vaidmuo, tenkinant mokinių specialiuosius ugdymosi poreikius“ organizavimas.</w:t>
            </w:r>
          </w:p>
          <w:p w14:paraId="36EF59B7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5191E2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Informacinės, ekspertinės ir konsultacinės pagalbos dėl </w:t>
            </w:r>
            <w:r w:rsidR="001B7B23">
              <w:rPr>
                <w:szCs w:val="24"/>
                <w:lang w:eastAsia="lt-LT"/>
              </w:rPr>
              <w:t xml:space="preserve">PPT </w:t>
            </w:r>
            <w:r>
              <w:rPr>
                <w:szCs w:val="24"/>
                <w:lang w:eastAsia="lt-LT"/>
              </w:rPr>
              <w:t>pateiktų rekomendacijų įgyvendinimo mokytojams teikimas.</w:t>
            </w:r>
          </w:p>
        </w:tc>
        <w:tc>
          <w:tcPr>
            <w:tcW w:w="2835" w:type="dxa"/>
          </w:tcPr>
          <w:p w14:paraId="2F563AC2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1.2.1.1. Organizuotų mokymų „Mokytojo padėjėjo vaidmuo, tenkinant mokinių specialiuosius</w:t>
            </w:r>
            <w:r w:rsidR="001F0314">
              <w:rPr>
                <w:szCs w:val="24"/>
                <w:lang w:eastAsia="lt-LT"/>
              </w:rPr>
              <w:t xml:space="preserve"> ugdymosi</w:t>
            </w:r>
            <w:r>
              <w:rPr>
                <w:szCs w:val="24"/>
                <w:lang w:eastAsia="lt-LT"/>
              </w:rPr>
              <w:t xml:space="preserve"> poreikius“ skaičius – 1.</w:t>
            </w:r>
          </w:p>
          <w:p w14:paraId="1A18EC09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23DAA7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F881A25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36009B6" w14:textId="77777777" w:rsidR="00DD6E26" w:rsidRDefault="00DD6E26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6613FCB" w14:textId="77777777" w:rsidR="00DD6E26" w:rsidRDefault="00DD6E26" w:rsidP="001B7B2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1.2.2.1. Suteiktų konsultacijų mokytojams dėl </w:t>
            </w:r>
            <w:r w:rsidR="001B7B23">
              <w:rPr>
                <w:szCs w:val="24"/>
                <w:lang w:eastAsia="lt-LT"/>
              </w:rPr>
              <w:t xml:space="preserve">PPT </w:t>
            </w:r>
            <w:r>
              <w:rPr>
                <w:szCs w:val="24"/>
                <w:lang w:eastAsia="lt-LT"/>
              </w:rPr>
              <w:t xml:space="preserve">rekomendacijų </w:t>
            </w:r>
            <w:r w:rsidR="001B7B23">
              <w:rPr>
                <w:szCs w:val="24"/>
                <w:lang w:eastAsia="lt-LT"/>
              </w:rPr>
              <w:t xml:space="preserve">įgyvendinimo </w:t>
            </w:r>
            <w:r w:rsidR="001F0314">
              <w:rPr>
                <w:szCs w:val="24"/>
                <w:lang w:eastAsia="lt-LT"/>
              </w:rPr>
              <w:t xml:space="preserve">dalis </w:t>
            </w:r>
            <w:r>
              <w:rPr>
                <w:szCs w:val="24"/>
                <w:lang w:eastAsia="lt-LT"/>
              </w:rPr>
              <w:t>– ne mažiau 100</w:t>
            </w:r>
            <w:r w:rsidR="001F0314">
              <w:rPr>
                <w:szCs w:val="24"/>
                <w:lang w:eastAsia="lt-LT"/>
              </w:rPr>
              <w:t xml:space="preserve"> proc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14:paraId="4BD91CD2" w14:textId="77777777" w:rsidR="00383B7E" w:rsidRPr="00383B7E" w:rsidRDefault="00383B7E" w:rsidP="00383B7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63338877" w14:textId="77777777" w:rsidR="00DD6E26" w:rsidRDefault="00383B7E" w:rsidP="00F20A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2</w:t>
            </w:r>
            <w:r w:rsidR="00F41616">
              <w:rPr>
                <w:szCs w:val="24"/>
                <w:lang w:eastAsia="lt-LT"/>
              </w:rPr>
              <w:t xml:space="preserve"> (</w:t>
            </w:r>
            <w:r>
              <w:rPr>
                <w:szCs w:val="24"/>
                <w:lang w:eastAsia="lt-LT"/>
              </w:rPr>
              <w:t>80 val. trukmės</w:t>
            </w:r>
            <w:r w:rsidR="00F41616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mokymai „Mokytojo padėjėjo vaidmuo tenkinant mokinių specialiuosius ugdymosi poreikius“.</w:t>
            </w:r>
          </w:p>
          <w:p w14:paraId="4B0737D0" w14:textId="77777777" w:rsidR="00383B7E" w:rsidRDefault="00383B7E" w:rsidP="00F20A36">
            <w:pPr>
              <w:rPr>
                <w:szCs w:val="24"/>
                <w:lang w:eastAsia="lt-LT"/>
              </w:rPr>
            </w:pPr>
          </w:p>
          <w:p w14:paraId="6EF506B1" w14:textId="77777777" w:rsidR="00383B7E" w:rsidRDefault="00383B7E" w:rsidP="00F20A36">
            <w:pPr>
              <w:rPr>
                <w:szCs w:val="24"/>
                <w:lang w:eastAsia="lt-LT"/>
              </w:rPr>
            </w:pPr>
          </w:p>
          <w:p w14:paraId="490EB63A" w14:textId="77777777" w:rsidR="00383B7E" w:rsidRPr="00383B7E" w:rsidRDefault="00383B7E" w:rsidP="00383B7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5471A7B6" w14:textId="77777777" w:rsidR="00383B7E" w:rsidRPr="004B3036" w:rsidRDefault="00377D8A" w:rsidP="00F20A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100 proc. konsultacijų mokytojams dėl rekomendacijų</w:t>
            </w:r>
            <w:r w:rsidR="001F0314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atitinkančių vaiko ugdymosi poreikius</w:t>
            </w:r>
            <w:r w:rsidR="001F0314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įgyvendinimo.</w:t>
            </w:r>
          </w:p>
        </w:tc>
      </w:tr>
      <w:tr w:rsidR="00321847" w14:paraId="4B0AC095" w14:textId="77777777" w:rsidTr="00507A4C">
        <w:tc>
          <w:tcPr>
            <w:tcW w:w="2235" w:type="dxa"/>
          </w:tcPr>
          <w:p w14:paraId="3B369291" w14:textId="77777777" w:rsidR="00321847" w:rsidRPr="00521C80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521C80">
              <w:rPr>
                <w:szCs w:val="24"/>
                <w:lang w:eastAsia="lt-LT"/>
              </w:rPr>
              <w:t>.3</w:t>
            </w:r>
            <w:r>
              <w:rPr>
                <w:szCs w:val="24"/>
                <w:lang w:eastAsia="lt-LT"/>
              </w:rPr>
              <w:t xml:space="preserve">. Padėti švietimo pagalbos specialistams ugdymo įstaigose įgyvendinti įtraukiojo ugdymo nuostatas, stiprinant jų pasirengimą teikti pagalbą skirtingų poreikių turintiems mokiniams. </w:t>
            </w:r>
          </w:p>
        </w:tc>
        <w:tc>
          <w:tcPr>
            <w:tcW w:w="2268" w:type="dxa"/>
          </w:tcPr>
          <w:p w14:paraId="37A18CE8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1.3.1. Surdopedagogo konsultacijų ugdymo įstaigų švietimo pagalbos specialistams, teikiantiems pagalbą klausos negali</w:t>
            </w:r>
            <w:r w:rsidR="001B7B23">
              <w:rPr>
                <w:szCs w:val="24"/>
                <w:lang w:eastAsia="lt-LT"/>
              </w:rPr>
              <w:t>ą</w:t>
            </w:r>
            <w:r>
              <w:rPr>
                <w:szCs w:val="24"/>
                <w:lang w:eastAsia="lt-LT"/>
              </w:rPr>
              <w:t xml:space="preserve"> turintiems mokiniams, teikimas.</w:t>
            </w:r>
          </w:p>
          <w:p w14:paraId="4BA77E04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9A4235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 Socialinio pedagogo konsultacijų ugdymo </w:t>
            </w:r>
            <w:r>
              <w:rPr>
                <w:szCs w:val="24"/>
                <w:lang w:eastAsia="lt-LT"/>
              </w:rPr>
              <w:lastRenderedPageBreak/>
              <w:t>įstaigų švietimo pagalbos specialistams, teikiantiems pagalbą specialiųjų ugdymosi poreikių turintiems mokiniams, organizavimas.</w:t>
            </w:r>
          </w:p>
          <w:p w14:paraId="7FEAD486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EE820D2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 Sudėtingų atvejų aptarimų (Atvejo analizės grupės) ugdymo įstaigų švietimo pagalbos specialistams organizavimas.</w:t>
            </w:r>
          </w:p>
          <w:p w14:paraId="5A401A23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6837A8AC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1.3.1.1. Suteiktų surdopedagogo konsultacijų švietimo pagalbos specialistams, dirbantiems su klausos negalią turinčiais mokiniais, skaičius – ne mažiau 15.</w:t>
            </w:r>
          </w:p>
          <w:p w14:paraId="3A4EC745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3F7469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61D1E3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FBDC11D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A65299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1.3.2.1. Socialinio pedagogo organizuotų konsultacijų ugdymo </w:t>
            </w:r>
            <w:r>
              <w:rPr>
                <w:szCs w:val="24"/>
                <w:lang w:eastAsia="lt-LT"/>
              </w:rPr>
              <w:lastRenderedPageBreak/>
              <w:t>įstaigų švietimo pagalbos specialistams  skaičius – ne mažiau 40.</w:t>
            </w:r>
          </w:p>
          <w:p w14:paraId="40BB81FC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76888B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614133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80EE903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0E0DBB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319027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D742478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1.3.3.1. Organizuotų sudėtingų atvejų  aptarimų (Atvejo analizės grupės) ugdymo įstaigų švietimo pagalbos specialistams dalis – 100 proc.</w:t>
            </w:r>
          </w:p>
        </w:tc>
        <w:tc>
          <w:tcPr>
            <w:tcW w:w="2409" w:type="dxa"/>
          </w:tcPr>
          <w:p w14:paraId="6BA81CFB" w14:textId="77777777" w:rsidR="00377D8A" w:rsidRPr="00383B7E" w:rsidRDefault="00377D8A" w:rsidP="00377D8A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lastRenderedPageBreak/>
              <w:t>Pasiektas.</w:t>
            </w:r>
          </w:p>
          <w:p w14:paraId="2B6CC019" w14:textId="77777777" w:rsidR="00321847" w:rsidRDefault="00377D8A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37 surdopedagogo konsultacijos švietimo pagalbos specialistams, dirbantiems su klausos negalią turinčiais mokiniais.</w:t>
            </w:r>
          </w:p>
          <w:p w14:paraId="06123CC0" w14:textId="77777777" w:rsidR="00377D8A" w:rsidRDefault="00377D8A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4B15809" w14:textId="77777777" w:rsidR="00377D8A" w:rsidRDefault="00377D8A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28B1349" w14:textId="77777777" w:rsidR="00377D8A" w:rsidRDefault="00377D8A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6F8BF8" w14:textId="77777777" w:rsidR="00377D8A" w:rsidRPr="00383B7E" w:rsidRDefault="00377D8A" w:rsidP="00377D8A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6E5988A0" w14:textId="77777777" w:rsidR="00377D8A" w:rsidRDefault="00377D8A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Organizuotos</w:t>
            </w:r>
            <w:r w:rsidR="00E71AFE">
              <w:rPr>
                <w:szCs w:val="24"/>
                <w:lang w:eastAsia="lt-LT"/>
              </w:rPr>
              <w:t xml:space="preserve"> 42 </w:t>
            </w:r>
            <w:r w:rsidR="001F0314">
              <w:rPr>
                <w:szCs w:val="24"/>
                <w:lang w:eastAsia="lt-LT"/>
              </w:rPr>
              <w:t xml:space="preserve">PPT </w:t>
            </w:r>
            <w:r w:rsidR="00E71AFE">
              <w:rPr>
                <w:szCs w:val="24"/>
                <w:lang w:eastAsia="lt-LT"/>
              </w:rPr>
              <w:t xml:space="preserve">socialinio pedagogo </w:t>
            </w:r>
            <w:r w:rsidR="00E71AFE">
              <w:rPr>
                <w:szCs w:val="24"/>
                <w:lang w:eastAsia="lt-LT"/>
              </w:rPr>
              <w:lastRenderedPageBreak/>
              <w:t>konsultacijos ugdymo įstaigų švietimo pagalbos specialistams.</w:t>
            </w:r>
          </w:p>
          <w:p w14:paraId="7BDB52AA" w14:textId="77777777" w:rsidR="00E71AFE" w:rsidRDefault="00E71AFE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FF3D5E" w14:textId="77777777" w:rsidR="00E71AFE" w:rsidRDefault="00E71AFE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E21180" w14:textId="77777777" w:rsidR="00E71AFE" w:rsidRDefault="00E71AFE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C60084" w14:textId="77777777" w:rsidR="00E71AFE" w:rsidRDefault="00E71AFE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30E9773" w14:textId="77777777" w:rsidR="00E71AFE" w:rsidRDefault="00E71AFE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1D50C44" w14:textId="77777777" w:rsidR="00E71AFE" w:rsidRPr="00383B7E" w:rsidRDefault="00E71AFE" w:rsidP="00E71AF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25445F5A" w14:textId="77777777" w:rsidR="00E71AFE" w:rsidRPr="004B3036" w:rsidRDefault="00E71AFE" w:rsidP="006C3BBB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 100 proc. sudėtingų atvejų  aptarimų su ugdymo įstaigų švietimo pagalbos specialistais</w:t>
            </w:r>
            <w:r w:rsidR="001B7B23">
              <w:rPr>
                <w:szCs w:val="24"/>
                <w:lang w:eastAsia="lt-LT"/>
              </w:rPr>
              <w:t xml:space="preserve">, kurie kreipėsi </w:t>
            </w:r>
            <w:r w:rsidR="006C3BBB">
              <w:rPr>
                <w:szCs w:val="24"/>
                <w:lang w:eastAsia="lt-LT"/>
              </w:rPr>
              <w:t>į PPT</w:t>
            </w:r>
            <w:r w:rsidR="001B7B23">
              <w:rPr>
                <w:szCs w:val="24"/>
                <w:lang w:eastAsia="lt-LT"/>
              </w:rPr>
              <w:t>.</w:t>
            </w:r>
          </w:p>
        </w:tc>
      </w:tr>
      <w:tr w:rsidR="00321847" w14:paraId="2B388049" w14:textId="77777777" w:rsidTr="00507A4C">
        <w:tc>
          <w:tcPr>
            <w:tcW w:w="2235" w:type="dxa"/>
          </w:tcPr>
          <w:p w14:paraId="768AF981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521C80">
              <w:rPr>
                <w:szCs w:val="24"/>
                <w:lang w:eastAsia="lt-LT"/>
              </w:rPr>
              <w:t>.4</w:t>
            </w:r>
            <w:r>
              <w:rPr>
                <w:szCs w:val="24"/>
                <w:lang w:eastAsia="lt-LT"/>
              </w:rPr>
              <w:t>. Organizuoti pagalbą tėvams (globėjams, rūpintojams) stiprinant jų tėvystės įgūdžius bei tobulinant kompetencijas.</w:t>
            </w:r>
          </w:p>
        </w:tc>
        <w:tc>
          <w:tcPr>
            <w:tcW w:w="2268" w:type="dxa"/>
          </w:tcPr>
          <w:p w14:paraId="4C92C0D9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 Mokymų tėvams (globėjams, rūpintojams)</w:t>
            </w:r>
            <w:r w:rsidR="001F0314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stiprinant jų pozityvios tėvystės įgūdžius, tobulinant kompetencijas, organizavimas. </w:t>
            </w:r>
          </w:p>
          <w:p w14:paraId="34FD2FC1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01DE0AB" w14:textId="77777777" w:rsidR="00321847" w:rsidRDefault="00321847" w:rsidP="001F03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 Tėvų susitikimų su </w:t>
            </w:r>
            <w:r w:rsidR="001F0314">
              <w:rPr>
                <w:szCs w:val="24"/>
                <w:lang w:eastAsia="lt-LT"/>
              </w:rPr>
              <w:t xml:space="preserve">PPT </w:t>
            </w:r>
            <w:r>
              <w:rPr>
                <w:szCs w:val="24"/>
                <w:lang w:eastAsia="lt-LT"/>
              </w:rPr>
              <w:t>psichologais „Pokalbis su psichologu“ organizavimas.</w:t>
            </w:r>
          </w:p>
        </w:tc>
        <w:tc>
          <w:tcPr>
            <w:tcW w:w="2835" w:type="dxa"/>
          </w:tcPr>
          <w:p w14:paraId="4540ECFE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1.4.1.1. Organizuotų pozityvios tėvystės įgūdžių tobulinimo tėvams </w:t>
            </w:r>
            <w:r w:rsidR="00385056">
              <w:rPr>
                <w:szCs w:val="24"/>
                <w:lang w:eastAsia="lt-LT"/>
              </w:rPr>
              <w:t xml:space="preserve">(globėjams, rūpintojams) </w:t>
            </w:r>
            <w:r>
              <w:rPr>
                <w:szCs w:val="24"/>
                <w:lang w:eastAsia="lt-LT"/>
              </w:rPr>
              <w:t>mokymų skaičius – ne mažiau 5.</w:t>
            </w:r>
          </w:p>
          <w:p w14:paraId="66D0A343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D143D1E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C79AACC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29A3A8A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1.4.2.1. Organizuotų tėvams susitikimų su </w:t>
            </w:r>
            <w:r w:rsidR="001B7B23">
              <w:rPr>
                <w:szCs w:val="24"/>
                <w:lang w:eastAsia="lt-LT"/>
              </w:rPr>
              <w:t xml:space="preserve">PPT </w:t>
            </w:r>
            <w:r>
              <w:rPr>
                <w:szCs w:val="24"/>
                <w:lang w:eastAsia="lt-LT"/>
              </w:rPr>
              <w:t>psichologais „Pokalbis su psichologu“ skaičius – ne mažiau 10.</w:t>
            </w:r>
          </w:p>
          <w:p w14:paraId="11C47F3A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09" w:type="dxa"/>
          </w:tcPr>
          <w:p w14:paraId="3A51854D" w14:textId="77777777" w:rsidR="00E71AFE" w:rsidRPr="00383B7E" w:rsidRDefault="00E71AFE" w:rsidP="00E71AF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64739B69" w14:textId="77777777" w:rsidR="00321847" w:rsidRDefault="00E71AFE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5 pozityvios tėvystės įgūdžių tobulinimo mokymai tėvams (globėjams, rūpintojams).</w:t>
            </w:r>
          </w:p>
          <w:p w14:paraId="421DED13" w14:textId="77777777" w:rsidR="00E71AFE" w:rsidRDefault="00E71AFE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11CDB41" w14:textId="77777777" w:rsidR="00E71AFE" w:rsidRDefault="00E71AFE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B140EED" w14:textId="77777777" w:rsidR="00E71AFE" w:rsidRPr="00383B7E" w:rsidRDefault="00E71AFE" w:rsidP="00E71AF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6B8D6A6B" w14:textId="77777777" w:rsidR="00E71AFE" w:rsidRPr="004B3036" w:rsidRDefault="00E71AFE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Organizuota 10 susitikimų tėvams su </w:t>
            </w:r>
            <w:r w:rsidR="001B7B23">
              <w:rPr>
                <w:szCs w:val="24"/>
                <w:lang w:eastAsia="lt-LT"/>
              </w:rPr>
              <w:t xml:space="preserve">PPT </w:t>
            </w:r>
            <w:r>
              <w:rPr>
                <w:szCs w:val="24"/>
                <w:lang w:eastAsia="lt-LT"/>
              </w:rPr>
              <w:t>psichologais „Pokalbis su psichologu“.</w:t>
            </w:r>
          </w:p>
        </w:tc>
      </w:tr>
      <w:tr w:rsidR="00321847" w14:paraId="2F7BEF01" w14:textId="77777777" w:rsidTr="00507A4C">
        <w:tc>
          <w:tcPr>
            <w:tcW w:w="2235" w:type="dxa"/>
          </w:tcPr>
          <w:p w14:paraId="319E3C46" w14:textId="77777777" w:rsidR="00321847" w:rsidRDefault="00321847" w:rsidP="001F03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 Organizuoti vaikų popamokinį užimtumą Užimtumo grupėje</w:t>
            </w:r>
            <w:r w:rsidR="001B7B23">
              <w:rPr>
                <w:szCs w:val="24"/>
                <w:lang w:eastAsia="lt-LT"/>
              </w:rPr>
              <w:t>, veikiančioje</w:t>
            </w:r>
            <w:r>
              <w:rPr>
                <w:szCs w:val="24"/>
                <w:lang w:eastAsia="lt-LT"/>
              </w:rPr>
              <w:t xml:space="preserve"> </w:t>
            </w:r>
            <w:r w:rsidR="001F0314">
              <w:rPr>
                <w:szCs w:val="24"/>
                <w:lang w:eastAsia="lt-LT"/>
              </w:rPr>
              <w:t>V</w:t>
            </w:r>
            <w:r>
              <w:rPr>
                <w:szCs w:val="24"/>
                <w:lang w:eastAsia="lt-LT"/>
              </w:rPr>
              <w:t>aikų ir jaunimo klube „Tarp savų“.</w:t>
            </w:r>
          </w:p>
        </w:tc>
        <w:tc>
          <w:tcPr>
            <w:tcW w:w="2268" w:type="dxa"/>
          </w:tcPr>
          <w:p w14:paraId="1E7B1569" w14:textId="77777777" w:rsidR="00321847" w:rsidRDefault="00321847" w:rsidP="001F03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1.5.1. Veiklų vaikams, lankantiems Užimtumo grupę </w:t>
            </w:r>
            <w:r w:rsidR="001F0314">
              <w:rPr>
                <w:szCs w:val="24"/>
                <w:lang w:eastAsia="lt-LT"/>
              </w:rPr>
              <w:t>V</w:t>
            </w:r>
            <w:r>
              <w:rPr>
                <w:szCs w:val="24"/>
                <w:lang w:eastAsia="lt-LT"/>
              </w:rPr>
              <w:t>aikų ir jaunimo klube „Tarp savų“, organizavimas.</w:t>
            </w:r>
          </w:p>
        </w:tc>
        <w:tc>
          <w:tcPr>
            <w:tcW w:w="2835" w:type="dxa"/>
          </w:tcPr>
          <w:p w14:paraId="72F117A9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1.5.1.1. Parengtas laisvalaikio renginių planas vaikams ir organizuotų tikslingo laisvalaikio renginių vaikams skaičius – ne mažiau 40.</w:t>
            </w:r>
          </w:p>
          <w:p w14:paraId="2625A947" w14:textId="77777777" w:rsidR="00321847" w:rsidRDefault="00321847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DBDE70" w14:textId="77777777" w:rsidR="005E45AF" w:rsidRDefault="005E45AF" w:rsidP="00C46C0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F139C4" w14:textId="77777777" w:rsidR="00321847" w:rsidRDefault="00321847" w:rsidP="00CE222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1.5.1.2. Sudarytų individualių socialinės ir specialiosios pedagoginės, psichologinės pagalbos teikimo vaik</w:t>
            </w:r>
            <w:r w:rsidR="00CE2224">
              <w:rPr>
                <w:szCs w:val="24"/>
                <w:lang w:eastAsia="lt-LT"/>
              </w:rPr>
              <w:t>ams</w:t>
            </w:r>
            <w:r>
              <w:rPr>
                <w:szCs w:val="24"/>
                <w:lang w:eastAsia="lt-LT"/>
              </w:rPr>
              <w:t xml:space="preserve"> planų skaičius – 15.</w:t>
            </w:r>
          </w:p>
        </w:tc>
        <w:tc>
          <w:tcPr>
            <w:tcW w:w="2409" w:type="dxa"/>
          </w:tcPr>
          <w:p w14:paraId="2F41EE31" w14:textId="77777777" w:rsidR="00E71AFE" w:rsidRPr="00383B7E" w:rsidRDefault="00E71AFE" w:rsidP="00E71AFE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0F5BAD6A" w14:textId="77777777" w:rsidR="00321847" w:rsidRDefault="00E71AFE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Parengtas laisvalaikio renginių planas ir </w:t>
            </w:r>
            <w:r w:rsidR="00CE2224">
              <w:rPr>
                <w:szCs w:val="24"/>
                <w:lang w:eastAsia="lt-LT"/>
              </w:rPr>
              <w:t>organizuoti 62 tikslingo laisvalaikio renginiai U</w:t>
            </w:r>
            <w:r>
              <w:rPr>
                <w:szCs w:val="24"/>
                <w:lang w:eastAsia="lt-LT"/>
              </w:rPr>
              <w:t>žimtumo grupę lankantiems vaikams.</w:t>
            </w:r>
          </w:p>
          <w:p w14:paraId="4B18664B" w14:textId="77777777" w:rsidR="005E45AF" w:rsidRDefault="005E45AF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191A3A" w14:textId="77777777" w:rsidR="005E45AF" w:rsidRPr="00383B7E" w:rsidRDefault="005E45AF" w:rsidP="005E45AF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383B7E">
              <w:rPr>
                <w:b/>
                <w:szCs w:val="24"/>
                <w:lang w:eastAsia="lt-LT"/>
              </w:rPr>
              <w:t>Pasiektas.</w:t>
            </w:r>
          </w:p>
          <w:p w14:paraId="180FC16B" w14:textId="77777777" w:rsidR="005E45AF" w:rsidRPr="004B3036" w:rsidRDefault="005E45AF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Sudaryta 15 individualių socialinės ir specialiosios pedagoginės </w:t>
            </w:r>
            <w:r w:rsidR="006C3BBB">
              <w:rPr>
                <w:szCs w:val="24"/>
                <w:lang w:eastAsia="lt-LT"/>
              </w:rPr>
              <w:t xml:space="preserve">bei </w:t>
            </w:r>
            <w:r w:rsidR="001B7B23">
              <w:rPr>
                <w:szCs w:val="24"/>
                <w:lang w:eastAsia="lt-LT"/>
              </w:rPr>
              <w:t xml:space="preserve">psichologinės </w:t>
            </w:r>
            <w:r>
              <w:rPr>
                <w:szCs w:val="24"/>
                <w:lang w:eastAsia="lt-LT"/>
              </w:rPr>
              <w:t>pagalbos teikimo vaikams planų.</w:t>
            </w:r>
          </w:p>
        </w:tc>
      </w:tr>
    </w:tbl>
    <w:p w14:paraId="408CCEA2" w14:textId="77777777" w:rsidR="008740FF" w:rsidRPr="003578FB" w:rsidRDefault="008740FF" w:rsidP="006B2C51">
      <w:pPr>
        <w:overflowPunct w:val="0"/>
        <w:textAlignment w:val="baseline"/>
        <w:rPr>
          <w:szCs w:val="24"/>
          <w:lang w:eastAsia="lt-LT"/>
        </w:rPr>
      </w:pPr>
    </w:p>
    <w:p w14:paraId="74DFEB73" w14:textId="77777777" w:rsidR="004327D1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</w:t>
      </w:r>
      <w:r w:rsidR="00DD09F8">
        <w:rPr>
          <w:b/>
          <w:szCs w:val="24"/>
          <w:lang w:eastAsia="lt-LT"/>
        </w:rPr>
        <w:t>ų</w:t>
      </w:r>
      <w:r>
        <w:rPr>
          <w:b/>
          <w:szCs w:val="24"/>
          <w:lang w:eastAsia="lt-LT"/>
        </w:rPr>
        <w:t xml:space="preserve"> (jei tokių buvo)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103"/>
      </w:tblGrid>
      <w:tr w:rsidR="005A28B1" w14:paraId="487356A4" w14:textId="77777777" w:rsidTr="00BB4CE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895F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DF3F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 xml:space="preserve">Priežastys, rizikos </w:t>
            </w:r>
          </w:p>
        </w:tc>
      </w:tr>
      <w:tr w:rsidR="005A28B1" w14:paraId="25EE585D" w14:textId="77777777" w:rsidTr="00BB4CE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BADB" w14:textId="77777777" w:rsidR="005A28B1" w:rsidRDefault="00E620FA" w:rsidP="00E620FA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EE7" w14:textId="77777777" w:rsidR="005A28B1" w:rsidRDefault="00E620FA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43C0B676" w14:textId="77777777" w:rsidR="008740FF" w:rsidRDefault="008740FF" w:rsidP="005A28B1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53249C11" w14:textId="77777777" w:rsidR="005A28B1" w:rsidRDefault="005A28B1" w:rsidP="005A28B1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5A28B1" w14:paraId="26FC6858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11CA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5583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Poveikis švietimo įstaigos veiklai</w:t>
            </w:r>
          </w:p>
        </w:tc>
      </w:tr>
      <w:tr w:rsidR="005A28B1" w14:paraId="36CA6A94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C538" w14:textId="77777777" w:rsidR="005A28B1" w:rsidRDefault="005A28B1" w:rsidP="0099313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F11D6E">
              <w:rPr>
                <w:szCs w:val="24"/>
                <w:lang w:eastAsia="lt-LT"/>
              </w:rPr>
              <w:t xml:space="preserve"> </w:t>
            </w:r>
            <w:r w:rsidR="00056DDF">
              <w:rPr>
                <w:szCs w:val="24"/>
                <w:lang w:eastAsia="lt-LT"/>
              </w:rPr>
              <w:t>Organizuota</w:t>
            </w:r>
            <w:r w:rsidR="00321847">
              <w:rPr>
                <w:szCs w:val="24"/>
                <w:lang w:eastAsia="lt-LT"/>
              </w:rPr>
              <w:t>s</w:t>
            </w:r>
            <w:r w:rsidR="00056DDF">
              <w:rPr>
                <w:szCs w:val="24"/>
                <w:lang w:eastAsia="lt-LT"/>
              </w:rPr>
              <w:t xml:space="preserve"> </w:t>
            </w:r>
            <w:r w:rsidR="00394C98">
              <w:rPr>
                <w:szCs w:val="24"/>
                <w:lang w:eastAsia="lt-LT"/>
              </w:rPr>
              <w:t>tarptautinis forumas „Įtraukusis ugdymas mokykloje – Lietuvos ir Jungtinės Karalystės tėvų patirtis“</w:t>
            </w:r>
            <w:r w:rsidR="00056DDF">
              <w:rPr>
                <w:szCs w:val="24"/>
                <w:lang w:eastAsia="lt-LT"/>
              </w:rPr>
              <w:t>.</w:t>
            </w:r>
            <w:r w:rsidR="00417C79">
              <w:rPr>
                <w:szCs w:val="24"/>
                <w:lang w:eastAsia="lt-LT"/>
              </w:rPr>
              <w:t xml:space="preserve"> </w:t>
            </w:r>
          </w:p>
          <w:p w14:paraId="5C09D999" w14:textId="77777777" w:rsidR="00721CDC" w:rsidRDefault="00721CDC" w:rsidP="0099313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DC6" w14:textId="77777777" w:rsidR="005A28B1" w:rsidRDefault="00056DDF" w:rsidP="006C3BB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mokytojų, švietimo pagalbos specialistų kompetencijos apie skirtingų ugdymosi poreikių turinčių mokinių ugdymą įtra</w:t>
            </w:r>
            <w:r w:rsidR="00394C98">
              <w:rPr>
                <w:szCs w:val="24"/>
                <w:lang w:eastAsia="lt-LT"/>
              </w:rPr>
              <w:t>ukiojoje švietimo bendruomenėje</w:t>
            </w:r>
            <w:r>
              <w:rPr>
                <w:szCs w:val="24"/>
                <w:lang w:eastAsia="lt-LT"/>
              </w:rPr>
              <w:t xml:space="preserve"> </w:t>
            </w:r>
            <w:r w:rsidR="00394C98">
              <w:rPr>
                <w:szCs w:val="24"/>
                <w:lang w:eastAsia="lt-LT"/>
              </w:rPr>
              <w:t>bei</w:t>
            </w:r>
            <w:r w:rsidR="006C3BBB">
              <w:rPr>
                <w:szCs w:val="24"/>
                <w:lang w:eastAsia="lt-LT"/>
              </w:rPr>
              <w:t xml:space="preserve"> apie</w:t>
            </w:r>
            <w:r w:rsidR="008138A2">
              <w:rPr>
                <w:szCs w:val="24"/>
                <w:lang w:eastAsia="lt-LT"/>
              </w:rPr>
              <w:t xml:space="preserve"> jų ugdymosi</w:t>
            </w:r>
            <w:r w:rsidR="00394C98">
              <w:rPr>
                <w:szCs w:val="24"/>
                <w:lang w:eastAsia="lt-LT"/>
              </w:rPr>
              <w:t xml:space="preserve"> poreikių tenkinimo </w:t>
            </w:r>
            <w:r w:rsidR="008138A2">
              <w:rPr>
                <w:szCs w:val="24"/>
                <w:lang w:eastAsia="lt-LT"/>
              </w:rPr>
              <w:t>galimyb</w:t>
            </w:r>
            <w:r w:rsidR="006C3BBB">
              <w:rPr>
                <w:szCs w:val="24"/>
                <w:lang w:eastAsia="lt-LT"/>
              </w:rPr>
              <w:t>e</w:t>
            </w:r>
            <w:r w:rsidR="008138A2">
              <w:rPr>
                <w:szCs w:val="24"/>
                <w:lang w:eastAsia="lt-LT"/>
              </w:rPr>
              <w:t xml:space="preserve">s </w:t>
            </w:r>
            <w:r w:rsidR="00394C98">
              <w:rPr>
                <w:szCs w:val="24"/>
                <w:lang w:eastAsia="lt-LT"/>
              </w:rPr>
              <w:t>Lietuvoje ir Jungtinėje Karalystėje.</w:t>
            </w:r>
          </w:p>
        </w:tc>
      </w:tr>
      <w:tr w:rsidR="005A28B1" w14:paraId="58C767B9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8BB5" w14:textId="77777777" w:rsidR="00721CDC" w:rsidRDefault="005A28B1" w:rsidP="00235E1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5E1B27">
              <w:rPr>
                <w:szCs w:val="24"/>
                <w:lang w:eastAsia="lt-LT"/>
              </w:rPr>
              <w:t xml:space="preserve"> </w:t>
            </w:r>
            <w:r w:rsidR="00E01987">
              <w:rPr>
                <w:szCs w:val="24"/>
                <w:lang w:eastAsia="lt-LT"/>
              </w:rPr>
              <w:t>Organizuota tarptautinė praktinė konferencija „Logopedo veiklos pr</w:t>
            </w:r>
            <w:r w:rsidR="00235E1A">
              <w:rPr>
                <w:szCs w:val="24"/>
                <w:lang w:eastAsia="lt-LT"/>
              </w:rPr>
              <w:t>i</w:t>
            </w:r>
            <w:r w:rsidR="00E01987">
              <w:rPr>
                <w:szCs w:val="24"/>
                <w:lang w:eastAsia="lt-LT"/>
              </w:rPr>
              <w:t>oritetai įtraukiojo ugdymo</w:t>
            </w:r>
            <w:r w:rsidR="005F6A91">
              <w:rPr>
                <w:szCs w:val="24"/>
                <w:lang w:eastAsia="lt-LT"/>
              </w:rPr>
              <w:t xml:space="preserve"> kontekste</w:t>
            </w:r>
            <w:r w:rsidR="00E01987">
              <w:rPr>
                <w:szCs w:val="24"/>
                <w:lang w:eastAsia="lt-LT"/>
              </w:rPr>
              <w:t>. Galimybės ir iššūkiai“.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8D3" w14:textId="77777777" w:rsidR="005A28B1" w:rsidRDefault="00E01987" w:rsidP="00056D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logopedų kompetencijos siekiant įveikti vaikų kalbos/kalbėjimo ir/ar komunikacijos sutrikimus.</w:t>
            </w:r>
          </w:p>
        </w:tc>
      </w:tr>
      <w:tr w:rsidR="005A28B1" w14:paraId="7FEE3655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1293" w14:textId="77777777" w:rsidR="00721CDC" w:rsidRDefault="005A28B1" w:rsidP="00E0198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</w:t>
            </w:r>
            <w:r w:rsidR="00E465C0">
              <w:rPr>
                <w:szCs w:val="24"/>
                <w:lang w:eastAsia="lt-LT"/>
              </w:rPr>
              <w:t>.</w:t>
            </w:r>
            <w:r w:rsidR="0049392C">
              <w:rPr>
                <w:szCs w:val="24"/>
                <w:lang w:eastAsia="lt-LT"/>
              </w:rPr>
              <w:t xml:space="preserve"> </w:t>
            </w:r>
            <w:r w:rsidR="00E01987">
              <w:rPr>
                <w:szCs w:val="24"/>
                <w:lang w:eastAsia="lt-LT"/>
              </w:rPr>
              <w:t xml:space="preserve">Teiktos nuotolinės konsultacijos „Vaikų ir paauglių agresyvaus elgesio prevencija švietimo įstaigoje“ atsakant į švietimo bendruomenės klausimus.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099" w14:textId="77777777" w:rsidR="005A28B1" w:rsidRDefault="00E01987" w:rsidP="00394C9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pedagogų kompetencijos pasidalinant</w:t>
            </w:r>
            <w:r w:rsidR="001A0061">
              <w:rPr>
                <w:szCs w:val="24"/>
                <w:lang w:eastAsia="lt-LT"/>
              </w:rPr>
              <w:t xml:space="preserve"> praktine patirtimi bei</w:t>
            </w:r>
            <w:r>
              <w:rPr>
                <w:szCs w:val="24"/>
                <w:lang w:eastAsia="lt-LT"/>
              </w:rPr>
              <w:t xml:space="preserve"> įžvalgomis apie vaikų ir paauglių agresyvaus elgesio prevencijos būdus.</w:t>
            </w:r>
          </w:p>
        </w:tc>
      </w:tr>
      <w:tr w:rsidR="005A28B1" w14:paraId="7BB3524B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964" w14:textId="77777777" w:rsidR="005A28B1" w:rsidRDefault="005A28B1" w:rsidP="001F03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  <w:r w:rsidR="00F11D6E">
              <w:rPr>
                <w:szCs w:val="24"/>
                <w:lang w:eastAsia="lt-LT"/>
              </w:rPr>
              <w:t xml:space="preserve"> </w:t>
            </w:r>
            <w:r w:rsidR="0045782C">
              <w:rPr>
                <w:szCs w:val="24"/>
                <w:lang w:eastAsia="lt-LT"/>
              </w:rPr>
              <w:t>Atlikt</w:t>
            </w:r>
            <w:r w:rsidR="001F0314">
              <w:rPr>
                <w:szCs w:val="24"/>
                <w:lang w:eastAsia="lt-LT"/>
              </w:rPr>
              <w:t>a</w:t>
            </w:r>
            <w:r w:rsidR="0045782C">
              <w:rPr>
                <w:szCs w:val="24"/>
                <w:lang w:eastAsia="lt-LT"/>
              </w:rPr>
              <w:t>s (kartu su miesto Švietimo skyriumi) patikrinimas „Švietimo pagalbos netinkamai besielgiantiems mokiniams teikimas“.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DBF" w14:textId="77777777" w:rsidR="00B977FC" w:rsidRDefault="008138A2" w:rsidP="001A006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</w:t>
            </w:r>
            <w:r w:rsidR="0045782C">
              <w:rPr>
                <w:szCs w:val="24"/>
                <w:lang w:eastAsia="lt-LT"/>
              </w:rPr>
              <w:t xml:space="preserve">eiktos konsultacijos mokyklų </w:t>
            </w:r>
            <w:r w:rsidR="001A0061">
              <w:rPr>
                <w:szCs w:val="24"/>
                <w:lang w:eastAsia="lt-LT"/>
              </w:rPr>
              <w:t>administracijos atstovams bei švietimo pagalbos specialistams</w:t>
            </w:r>
            <w:r w:rsidR="0045782C">
              <w:rPr>
                <w:szCs w:val="24"/>
                <w:lang w:eastAsia="lt-LT"/>
              </w:rPr>
              <w:t xml:space="preserve"> siekiant efektyvinti pagalbos mokiniams, turintiems</w:t>
            </w:r>
            <w:r w:rsidR="005F6A91">
              <w:rPr>
                <w:szCs w:val="24"/>
                <w:lang w:eastAsia="lt-LT"/>
              </w:rPr>
              <w:t xml:space="preserve"> elgesio ir(ar) emocijų sunkumų/</w:t>
            </w:r>
            <w:r w:rsidR="0045782C">
              <w:rPr>
                <w:szCs w:val="24"/>
                <w:lang w:eastAsia="lt-LT"/>
              </w:rPr>
              <w:t>sutrikimų, organizavimą.</w:t>
            </w:r>
          </w:p>
        </w:tc>
      </w:tr>
      <w:tr w:rsidR="005A28B1" w14:paraId="6A20890F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F564" w14:textId="77777777" w:rsidR="005A28B1" w:rsidRDefault="005A28B1" w:rsidP="001457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3.5</w:t>
            </w:r>
            <w:r w:rsidR="00306477">
              <w:rPr>
                <w:szCs w:val="24"/>
                <w:lang w:eastAsia="lt-LT"/>
              </w:rPr>
              <w:t xml:space="preserve">. </w:t>
            </w:r>
            <w:r w:rsidR="0045782C">
              <w:rPr>
                <w:szCs w:val="24"/>
                <w:lang w:eastAsia="lt-LT"/>
              </w:rPr>
              <w:t>Organizuota dailės terapijos grupė mamoms, auginančioms ikimokyklinio ir mokyklinio amžiaus vaikus</w:t>
            </w:r>
            <w:r w:rsidR="00464E2A">
              <w:rPr>
                <w:szCs w:val="24"/>
                <w:lang w:eastAsia="lt-LT"/>
              </w:rPr>
              <w:t>.</w:t>
            </w:r>
          </w:p>
          <w:p w14:paraId="3A9AD7C4" w14:textId="77777777" w:rsidR="00721CDC" w:rsidRDefault="00721CDC" w:rsidP="001457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D42" w14:textId="77777777" w:rsidR="005A28B1" w:rsidRDefault="009A4685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Gerinam</w:t>
            </w:r>
            <w:r w:rsidR="005F6A91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 xml:space="preserve"> mamų emocinė sveikata</w:t>
            </w:r>
            <w:r w:rsidR="001F0314">
              <w:rPr>
                <w:szCs w:val="24"/>
                <w:lang w:eastAsia="lt-LT"/>
              </w:rPr>
              <w:t xml:space="preserve"> bei</w:t>
            </w:r>
            <w:r>
              <w:rPr>
                <w:szCs w:val="24"/>
                <w:lang w:eastAsia="lt-LT"/>
              </w:rPr>
              <w:t xml:space="preserve"> stiprinami </w:t>
            </w:r>
            <w:r w:rsidR="001F0314">
              <w:rPr>
                <w:szCs w:val="24"/>
                <w:lang w:eastAsia="lt-LT"/>
              </w:rPr>
              <w:t xml:space="preserve">jų </w:t>
            </w:r>
            <w:r w:rsidR="00385056">
              <w:rPr>
                <w:szCs w:val="24"/>
                <w:lang w:eastAsia="lt-LT"/>
              </w:rPr>
              <w:t>bendravimo su vaik</w:t>
            </w:r>
            <w:r w:rsidR="001E615F">
              <w:rPr>
                <w:szCs w:val="24"/>
                <w:lang w:eastAsia="lt-LT"/>
              </w:rPr>
              <w:t>ais</w:t>
            </w:r>
            <w:r>
              <w:rPr>
                <w:szCs w:val="24"/>
                <w:lang w:eastAsia="lt-LT"/>
              </w:rPr>
              <w:t xml:space="preserve"> įgūdžiai.</w:t>
            </w:r>
          </w:p>
          <w:p w14:paraId="7C8A8BC2" w14:textId="77777777" w:rsidR="00B977FC" w:rsidRDefault="00B977FC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AB7646" w14:paraId="19C1FCD5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0C0" w14:textId="77777777" w:rsidR="00AB7646" w:rsidRDefault="00AB7646" w:rsidP="009A468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3.6. </w:t>
            </w:r>
            <w:r w:rsidR="009A4685">
              <w:rPr>
                <w:szCs w:val="24"/>
                <w:lang w:eastAsia="lt-LT"/>
              </w:rPr>
              <w:t>Organizuoti Šiaulių neprigirdinčiųjų klubo AUDITUS šeimų susitikimai, renginiai.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311" w14:textId="77777777" w:rsidR="00721CDC" w:rsidRDefault="00EB79B2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Stiprinami  </w:t>
            </w:r>
            <w:r w:rsidR="009A4685">
              <w:rPr>
                <w:szCs w:val="24"/>
                <w:lang w:eastAsia="lt-LT"/>
              </w:rPr>
              <w:t>klubo AUDITUS šeimų bendravimo ir bendradarbiavimo ryšiai.</w:t>
            </w:r>
          </w:p>
        </w:tc>
      </w:tr>
      <w:tr w:rsidR="00D92E3A" w14:paraId="130AF0E2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400F" w14:textId="77777777" w:rsidR="007A4F1F" w:rsidRDefault="00D92E3A" w:rsidP="003850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3.7. </w:t>
            </w:r>
            <w:r w:rsidR="009A4685">
              <w:rPr>
                <w:szCs w:val="24"/>
                <w:lang w:eastAsia="lt-LT"/>
              </w:rPr>
              <w:t>Organizuoti Lietuvos šeimų, auginančių kurčius ir neprigirdinčius vaikus, bendrijos PAGAVA vasaros stovykloje mokymai šeimoms „Bėgant iš tylos pasaulio“ ir teiktos konsultacijos</w:t>
            </w:r>
            <w:r w:rsidR="00385056">
              <w:rPr>
                <w:szCs w:val="24"/>
                <w:lang w:eastAsia="lt-LT"/>
              </w:rPr>
              <w:t xml:space="preserve"> tėvams</w:t>
            </w:r>
            <w:r w:rsidR="007A4F1F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0A2" w14:textId="77777777" w:rsidR="00721CDC" w:rsidRDefault="009A4685" w:rsidP="008138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žinių, teiktos konsultacijos šeimoms, auginančioms vaikus su klausos negalia, kaip padėti vaikui tenkinant jo poreik</w:t>
            </w:r>
            <w:r w:rsidR="005F6A91">
              <w:rPr>
                <w:szCs w:val="24"/>
                <w:lang w:eastAsia="lt-LT"/>
              </w:rPr>
              <w:t>į</w:t>
            </w:r>
            <w:r>
              <w:rPr>
                <w:szCs w:val="24"/>
                <w:lang w:eastAsia="lt-LT"/>
              </w:rPr>
              <w:t xml:space="preserve"> </w:t>
            </w:r>
            <w:r w:rsidR="008138A2">
              <w:rPr>
                <w:szCs w:val="24"/>
                <w:lang w:eastAsia="lt-LT"/>
              </w:rPr>
              <w:t>efektyviau komunikuoti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D92E3A" w14:paraId="73EB6C45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343" w14:textId="77777777" w:rsidR="00D92E3A" w:rsidRPr="00401A15" w:rsidRDefault="00246CFD" w:rsidP="005F6A9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01A15">
              <w:rPr>
                <w:szCs w:val="24"/>
                <w:lang w:eastAsia="lt-LT"/>
              </w:rPr>
              <w:t>3.</w:t>
            </w:r>
            <w:r w:rsidR="00721CDC">
              <w:rPr>
                <w:szCs w:val="24"/>
                <w:lang w:eastAsia="lt-LT"/>
              </w:rPr>
              <w:t>8</w:t>
            </w:r>
            <w:r w:rsidRPr="00401A15">
              <w:rPr>
                <w:szCs w:val="24"/>
                <w:lang w:eastAsia="lt-LT"/>
              </w:rPr>
              <w:t xml:space="preserve">. </w:t>
            </w:r>
            <w:r w:rsidR="005F6A91">
              <w:rPr>
                <w:szCs w:val="24"/>
                <w:lang w:eastAsia="lt-LT"/>
              </w:rPr>
              <w:t>O</w:t>
            </w:r>
            <w:r w:rsidR="009A4685">
              <w:rPr>
                <w:szCs w:val="24"/>
                <w:lang w:eastAsia="lt-LT"/>
              </w:rPr>
              <w:t xml:space="preserve">rganizuoti asmeninio tobulėjimo mokymai mokyklų ir </w:t>
            </w:r>
            <w:r w:rsidR="004150D6">
              <w:rPr>
                <w:szCs w:val="24"/>
                <w:lang w:eastAsia="lt-LT"/>
              </w:rPr>
              <w:t>ikimokyklinio ugdymo įstaigų pedagogams temomis</w:t>
            </w:r>
            <w:r w:rsidR="005F6A91">
              <w:rPr>
                <w:szCs w:val="24"/>
                <w:lang w:eastAsia="lt-LT"/>
              </w:rPr>
              <w:t>:</w:t>
            </w:r>
            <w:r w:rsidR="004150D6">
              <w:rPr>
                <w:szCs w:val="24"/>
                <w:lang w:eastAsia="lt-LT"/>
              </w:rPr>
              <w:t xml:space="preserve"> „Bendraujame ne tik žodžiais“</w:t>
            </w:r>
            <w:r w:rsidR="005F6A91">
              <w:rPr>
                <w:szCs w:val="24"/>
                <w:lang w:eastAsia="lt-LT"/>
              </w:rPr>
              <w:t xml:space="preserve">; </w:t>
            </w:r>
            <w:r w:rsidR="004150D6">
              <w:rPr>
                <w:szCs w:val="24"/>
                <w:lang w:eastAsia="lt-LT"/>
              </w:rPr>
              <w:t xml:space="preserve"> „Kaip elgiamės sudėtingose situacijose“.</w:t>
            </w:r>
            <w:r w:rsidR="007749C5" w:rsidRPr="00401A15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DEA" w14:textId="77777777" w:rsidR="00721CDC" w:rsidRPr="00401A15" w:rsidRDefault="008138A2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Tobulinamos</w:t>
            </w:r>
            <w:r w:rsidR="004150D6">
              <w:rPr>
                <w:szCs w:val="24"/>
                <w:lang w:eastAsia="lt-LT"/>
              </w:rPr>
              <w:t xml:space="preserve"> </w:t>
            </w:r>
            <w:r w:rsidR="001F0314">
              <w:rPr>
                <w:szCs w:val="24"/>
                <w:lang w:eastAsia="lt-LT"/>
              </w:rPr>
              <w:t xml:space="preserve">mokyklų ir ikimokyklinio ugdymo </w:t>
            </w:r>
            <w:r w:rsidR="004150D6">
              <w:rPr>
                <w:szCs w:val="24"/>
                <w:lang w:eastAsia="lt-LT"/>
              </w:rPr>
              <w:t>pedagogų asmeninės ir profesinės kompetencijos.</w:t>
            </w:r>
            <w:r w:rsidR="001F0314">
              <w:rPr>
                <w:szCs w:val="24"/>
                <w:lang w:eastAsia="lt-LT"/>
              </w:rPr>
              <w:t xml:space="preserve"> Daugiau pedagogų pa</w:t>
            </w:r>
            <w:r>
              <w:rPr>
                <w:szCs w:val="24"/>
                <w:lang w:eastAsia="lt-LT"/>
              </w:rPr>
              <w:t>gilino</w:t>
            </w:r>
            <w:r w:rsidR="001F0314">
              <w:rPr>
                <w:szCs w:val="24"/>
                <w:lang w:eastAsia="lt-LT"/>
              </w:rPr>
              <w:t xml:space="preserve"> žinias galimas naudoti praktiniame darbe.</w:t>
            </w:r>
          </w:p>
        </w:tc>
      </w:tr>
      <w:tr w:rsidR="00D92E3A" w14:paraId="5C99D2B3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936C" w14:textId="77777777" w:rsidR="00D92E3A" w:rsidRPr="00401A15" w:rsidRDefault="00246CFD" w:rsidP="001A006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01A15">
              <w:rPr>
                <w:szCs w:val="24"/>
                <w:lang w:eastAsia="lt-LT"/>
              </w:rPr>
              <w:t>3.</w:t>
            </w:r>
            <w:r w:rsidR="00721CDC">
              <w:rPr>
                <w:szCs w:val="24"/>
                <w:lang w:eastAsia="lt-LT"/>
              </w:rPr>
              <w:t>9</w:t>
            </w:r>
            <w:r w:rsidRPr="00401A15">
              <w:rPr>
                <w:szCs w:val="24"/>
                <w:lang w:eastAsia="lt-LT"/>
              </w:rPr>
              <w:t xml:space="preserve">. </w:t>
            </w:r>
            <w:r w:rsidR="004150D6">
              <w:rPr>
                <w:szCs w:val="24"/>
                <w:lang w:eastAsia="lt-LT"/>
              </w:rPr>
              <w:t>Organizuoti mokyklų vadovams/pavad</w:t>
            </w:r>
            <w:r w:rsidR="001A0061">
              <w:rPr>
                <w:szCs w:val="24"/>
                <w:lang w:eastAsia="lt-LT"/>
              </w:rPr>
              <w:t>uotojams</w:t>
            </w:r>
            <w:r w:rsidR="004150D6">
              <w:rPr>
                <w:szCs w:val="24"/>
                <w:lang w:eastAsia="lt-LT"/>
              </w:rPr>
              <w:t xml:space="preserve"> mokymai „Pradinukų lytiškumo ugdymas: kaip kalbėti(s) su vaikais apie kūno saugumą?“.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F8E" w14:textId="77777777" w:rsidR="00721CDC" w:rsidRPr="00401A15" w:rsidRDefault="004150D6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Stiprinamos mokyklų vadovų/pavaduotojų </w:t>
            </w:r>
            <w:r w:rsidR="005F6A91">
              <w:rPr>
                <w:szCs w:val="24"/>
                <w:lang w:eastAsia="lt-LT"/>
              </w:rPr>
              <w:t xml:space="preserve">profesinės kompetencijos </w:t>
            </w:r>
            <w:r>
              <w:rPr>
                <w:szCs w:val="24"/>
                <w:lang w:eastAsia="lt-LT"/>
              </w:rPr>
              <w:t>apie lytiškumo ugdym</w:t>
            </w:r>
            <w:r w:rsidR="008138A2">
              <w:rPr>
                <w:szCs w:val="24"/>
                <w:lang w:eastAsia="lt-LT"/>
              </w:rPr>
              <w:t>o organizavimą</w:t>
            </w:r>
            <w:r>
              <w:rPr>
                <w:szCs w:val="24"/>
                <w:lang w:eastAsia="lt-LT"/>
              </w:rPr>
              <w:t xml:space="preserve"> pradinėse klasėse.</w:t>
            </w:r>
          </w:p>
        </w:tc>
      </w:tr>
      <w:tr w:rsidR="000F0164" w14:paraId="391F5511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0E3F" w14:textId="77777777" w:rsidR="000F0164" w:rsidRDefault="00723AE6" w:rsidP="004150D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721CDC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 xml:space="preserve">. </w:t>
            </w:r>
            <w:r w:rsidR="004150D6">
              <w:rPr>
                <w:szCs w:val="24"/>
                <w:lang w:eastAsia="lt-LT"/>
              </w:rPr>
              <w:t>Organizuoti ikimokyklinio ugdymo įstaigų pedagogams mokymai „Sėkmingas pedagogas įtraukiojo ugdymo procese“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BF8" w14:textId="77777777" w:rsidR="00721CDC" w:rsidRDefault="004150D6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Stiprinamos ikimokyklinio ugdymo </w:t>
            </w:r>
            <w:r w:rsidR="005F6A91">
              <w:rPr>
                <w:szCs w:val="24"/>
                <w:lang w:eastAsia="lt-LT"/>
              </w:rPr>
              <w:t>įstaigų pedagogų kompetencijos vaikų</w:t>
            </w:r>
            <w:r>
              <w:rPr>
                <w:szCs w:val="24"/>
                <w:lang w:eastAsia="lt-LT"/>
              </w:rPr>
              <w:t xml:space="preserve"> raidos</w:t>
            </w:r>
            <w:r w:rsidR="006C3BBB">
              <w:rPr>
                <w:szCs w:val="24"/>
                <w:lang w:eastAsia="lt-LT"/>
              </w:rPr>
              <w:t xml:space="preserve"> pažnimo</w:t>
            </w:r>
            <w:r>
              <w:rPr>
                <w:szCs w:val="24"/>
                <w:lang w:eastAsia="lt-LT"/>
              </w:rPr>
              <w:t>, skirtingų vaikų poreikių ir jų tenkinimo</w:t>
            </w:r>
            <w:r w:rsidR="001F0314">
              <w:rPr>
                <w:szCs w:val="24"/>
                <w:lang w:eastAsia="lt-LT"/>
              </w:rPr>
              <w:t xml:space="preserve"> įtraukiojo ugdymo procese</w:t>
            </w:r>
            <w:r>
              <w:rPr>
                <w:szCs w:val="24"/>
                <w:lang w:eastAsia="lt-LT"/>
              </w:rPr>
              <w:t xml:space="preserve"> klausimais</w:t>
            </w:r>
            <w:r w:rsidR="00144E72">
              <w:rPr>
                <w:szCs w:val="24"/>
                <w:lang w:eastAsia="lt-LT"/>
              </w:rPr>
              <w:t>.</w:t>
            </w:r>
          </w:p>
        </w:tc>
      </w:tr>
      <w:tr w:rsidR="000F0164" w14:paraId="5D351357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D34" w14:textId="77777777" w:rsidR="00420696" w:rsidRDefault="00723AE6" w:rsidP="00F126F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3.1</w:t>
            </w:r>
            <w:r w:rsidR="00721CDC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F126FC">
              <w:rPr>
                <w:szCs w:val="24"/>
                <w:lang w:eastAsia="lt-LT"/>
              </w:rPr>
              <w:t>Dalyvauta 3-jų miesto mokyklų Švietimo skyriaus organizuotose patikrose</w:t>
            </w:r>
            <w:r w:rsidR="004D0760">
              <w:rPr>
                <w:szCs w:val="24"/>
                <w:lang w:eastAsia="lt-LT"/>
              </w:rPr>
              <w:t>.</w:t>
            </w:r>
            <w:r w:rsidR="00420696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712" w14:textId="77777777" w:rsidR="00B977FC" w:rsidRDefault="00F126FC" w:rsidP="00ED7D7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Nustatyta, kaip mokyklos organizuoja švietimo pagalbą mokiniams, turintiems elgesio ir(ar) emocijų sunkumų (sutrikimų)</w:t>
            </w:r>
            <w:r w:rsidR="005F6A91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ir </w:t>
            </w:r>
            <w:r w:rsidR="005F6A91">
              <w:rPr>
                <w:szCs w:val="24"/>
                <w:lang w:eastAsia="lt-LT"/>
              </w:rPr>
              <w:t>su</w:t>
            </w:r>
            <w:r>
              <w:rPr>
                <w:szCs w:val="24"/>
                <w:lang w:eastAsia="lt-LT"/>
              </w:rPr>
              <w:t>teiktos konsultacijos</w:t>
            </w:r>
            <w:r w:rsidR="00ED7D7F">
              <w:rPr>
                <w:szCs w:val="24"/>
                <w:lang w:eastAsia="lt-LT"/>
              </w:rPr>
              <w:t xml:space="preserve"> mokyklos administracijos atstovams, švietimo pagalbos specialistams</w:t>
            </w:r>
            <w:r>
              <w:rPr>
                <w:szCs w:val="24"/>
                <w:lang w:eastAsia="lt-LT"/>
              </w:rPr>
              <w:t xml:space="preserve"> dėl tolesnio darbo </w:t>
            </w:r>
            <w:r w:rsidR="005F6A91">
              <w:rPr>
                <w:szCs w:val="24"/>
                <w:lang w:eastAsia="lt-LT"/>
              </w:rPr>
              <w:t>gerinimo</w:t>
            </w:r>
            <w:r w:rsidR="008138A2">
              <w:rPr>
                <w:szCs w:val="24"/>
                <w:lang w:eastAsia="lt-LT"/>
              </w:rPr>
              <w:t xml:space="preserve"> organizuojant ir</w:t>
            </w:r>
            <w:r w:rsidR="005F6A9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teikiant švietimo pagalbą</w:t>
            </w:r>
            <w:r w:rsidR="005F6A91">
              <w:rPr>
                <w:szCs w:val="24"/>
                <w:lang w:eastAsia="lt-LT"/>
              </w:rPr>
              <w:t xml:space="preserve"> elgesio ir(ar) emocijų sunkumų (sutrikimų) turintiems mokiniams</w:t>
            </w:r>
            <w:r w:rsidR="0032444F">
              <w:rPr>
                <w:szCs w:val="24"/>
                <w:lang w:eastAsia="lt-LT"/>
              </w:rPr>
              <w:t>.</w:t>
            </w:r>
          </w:p>
        </w:tc>
      </w:tr>
      <w:tr w:rsidR="000F0164" w14:paraId="787C6365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B1E" w14:textId="77777777" w:rsidR="000F0164" w:rsidRDefault="00AC5AFC" w:rsidP="00F126F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721CDC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</w:t>
            </w:r>
            <w:r w:rsidR="00F126FC">
              <w:rPr>
                <w:szCs w:val="24"/>
                <w:lang w:eastAsia="lt-LT"/>
              </w:rPr>
              <w:t>Organizuoti ikimokyklinio ugdymo įstaigų bei pradinių klasių pedagogams mokymai „Pokalbio valdymas ir konfliktologijos pradmenys“</w:t>
            </w:r>
            <w:r w:rsidR="00014F57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7EC" w14:textId="77777777" w:rsidR="00721CDC" w:rsidRDefault="00F126FC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Stiprinamos ikimokyklinio ugdymo įstaigų bei pradinių klasių pedagogų profesinės kompetencijos </w:t>
            </w:r>
            <w:r w:rsidR="005D530C">
              <w:rPr>
                <w:szCs w:val="24"/>
                <w:lang w:eastAsia="lt-LT"/>
              </w:rPr>
              <w:t>kaip bendrauti efektyviai</w:t>
            </w:r>
            <w:r w:rsidR="00492516">
              <w:rPr>
                <w:szCs w:val="24"/>
                <w:lang w:eastAsia="lt-LT"/>
              </w:rPr>
              <w:t xml:space="preserve">, kaip konstruktyviai spręsti </w:t>
            </w:r>
            <w:r w:rsidR="005D530C">
              <w:rPr>
                <w:szCs w:val="24"/>
                <w:lang w:eastAsia="lt-LT"/>
              </w:rPr>
              <w:t xml:space="preserve">sudėtingas situacijas </w:t>
            </w:r>
            <w:r w:rsidR="00492516">
              <w:rPr>
                <w:szCs w:val="24"/>
                <w:lang w:eastAsia="lt-LT"/>
              </w:rPr>
              <w:t>darbe, suteikta žinių apie konfliktinių situacijų prevenciją.</w:t>
            </w:r>
          </w:p>
        </w:tc>
      </w:tr>
      <w:tr w:rsidR="000F0164" w14:paraId="25115293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11A7" w14:textId="77777777" w:rsidR="000F0164" w:rsidRDefault="00014F57" w:rsidP="00F126F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721CDC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="00C50D08">
              <w:rPr>
                <w:szCs w:val="24"/>
                <w:lang w:eastAsia="lt-LT"/>
              </w:rPr>
              <w:t xml:space="preserve">Organizuoti </w:t>
            </w:r>
            <w:r w:rsidR="00F126FC">
              <w:rPr>
                <w:szCs w:val="24"/>
                <w:lang w:eastAsia="lt-LT"/>
              </w:rPr>
              <w:t>pradinių klasių mokytojams mokymai „Iššūkius keliančio mokinio elgesio įveikimas“</w:t>
            </w:r>
            <w:r w:rsidR="005F6A91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629" w14:textId="77777777" w:rsidR="00721CDC" w:rsidRDefault="00C50D08" w:rsidP="0079767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Stiprinamos </w:t>
            </w:r>
            <w:r w:rsidR="00F126FC">
              <w:rPr>
                <w:szCs w:val="24"/>
                <w:lang w:eastAsia="lt-LT"/>
              </w:rPr>
              <w:t xml:space="preserve">pradinių klasių mokytojų kompetencijos </w:t>
            </w:r>
            <w:r w:rsidR="005D530C">
              <w:rPr>
                <w:szCs w:val="24"/>
                <w:lang w:eastAsia="lt-LT"/>
              </w:rPr>
              <w:t xml:space="preserve">įveikiant </w:t>
            </w:r>
            <w:r w:rsidR="00F126FC">
              <w:rPr>
                <w:szCs w:val="24"/>
                <w:lang w:eastAsia="lt-LT"/>
              </w:rPr>
              <w:t>netinkam</w:t>
            </w:r>
            <w:r w:rsidR="005D530C">
              <w:rPr>
                <w:szCs w:val="24"/>
                <w:lang w:eastAsia="lt-LT"/>
              </w:rPr>
              <w:t>ą</w:t>
            </w:r>
            <w:r w:rsidR="00F126FC">
              <w:rPr>
                <w:szCs w:val="24"/>
                <w:lang w:eastAsia="lt-LT"/>
              </w:rPr>
              <w:t xml:space="preserve"> vaiko elges</w:t>
            </w:r>
            <w:r w:rsidR="005D530C">
              <w:rPr>
                <w:szCs w:val="24"/>
                <w:lang w:eastAsia="lt-LT"/>
              </w:rPr>
              <w:t>į</w:t>
            </w:r>
            <w:r w:rsidR="007C25E8">
              <w:rPr>
                <w:szCs w:val="24"/>
                <w:lang w:eastAsia="lt-LT"/>
              </w:rPr>
              <w:t>.</w:t>
            </w:r>
            <w:r w:rsidR="00492516">
              <w:rPr>
                <w:szCs w:val="24"/>
                <w:lang w:eastAsia="lt-LT"/>
              </w:rPr>
              <w:t xml:space="preserve"> Nuostatų į vaikus, turinčius elgesio problemų, keitimas.</w:t>
            </w:r>
          </w:p>
        </w:tc>
      </w:tr>
      <w:tr w:rsidR="00D94F8B" w14:paraId="2AF431AC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98A9" w14:textId="77777777" w:rsidR="00D94F8B" w:rsidRDefault="006E1E46" w:rsidP="007C25E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C365B">
              <w:rPr>
                <w:szCs w:val="24"/>
                <w:lang w:eastAsia="lt-LT"/>
              </w:rPr>
              <w:t>3.1</w:t>
            </w:r>
            <w:r w:rsidR="007C25E8">
              <w:rPr>
                <w:szCs w:val="24"/>
                <w:lang w:eastAsia="lt-LT"/>
              </w:rPr>
              <w:t>4</w:t>
            </w:r>
            <w:r w:rsidRPr="00AC365B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7C25E8">
              <w:rPr>
                <w:szCs w:val="24"/>
                <w:lang w:eastAsia="lt-LT"/>
              </w:rPr>
              <w:t>Parengti metodiniai nurodymai pedagoginių psichologinių tarnybų švietimo pagalbos specialistams „Rekomendacijų dėl mokinių SUP tenkinimo rengimas“</w:t>
            </w:r>
            <w:r w:rsidR="00AC365B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B45" w14:textId="77777777" w:rsidR="00B977FC" w:rsidRDefault="007C25E8" w:rsidP="003244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švietimo</w:t>
            </w:r>
            <w:r w:rsidR="005F6A9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pagalbos specialistų, dirbančių </w:t>
            </w:r>
            <w:r w:rsidR="005F6A91">
              <w:rPr>
                <w:szCs w:val="24"/>
                <w:lang w:eastAsia="lt-LT"/>
              </w:rPr>
              <w:t>pedagoginėje psichologinėje tarnyboje</w:t>
            </w:r>
            <w:r>
              <w:rPr>
                <w:szCs w:val="24"/>
                <w:lang w:eastAsia="lt-LT"/>
              </w:rPr>
              <w:t>, kompetencijos rengiant rekomendacij</w:t>
            </w:r>
            <w:r w:rsidR="00492516">
              <w:rPr>
                <w:szCs w:val="24"/>
                <w:lang w:eastAsia="lt-LT"/>
              </w:rPr>
              <w:t>a</w:t>
            </w:r>
            <w:r w:rsidR="005D530C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dėl </w:t>
            </w:r>
            <w:r w:rsidR="00702643">
              <w:rPr>
                <w:szCs w:val="24"/>
                <w:lang w:eastAsia="lt-LT"/>
              </w:rPr>
              <w:t xml:space="preserve">mokinių </w:t>
            </w:r>
            <w:r w:rsidR="00492516">
              <w:rPr>
                <w:szCs w:val="24"/>
                <w:lang w:eastAsia="lt-LT"/>
              </w:rPr>
              <w:t>specialiųjų ugdymosi poreikių</w:t>
            </w:r>
            <w:r>
              <w:rPr>
                <w:szCs w:val="24"/>
                <w:lang w:eastAsia="lt-LT"/>
              </w:rPr>
              <w:t xml:space="preserve"> tenkinimo. </w:t>
            </w:r>
          </w:p>
        </w:tc>
      </w:tr>
      <w:tr w:rsidR="007C25E8" w14:paraId="187434AF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5186" w14:textId="77777777" w:rsidR="007C25E8" w:rsidRPr="00AC365B" w:rsidRDefault="007C25E8" w:rsidP="007C25E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C365B">
              <w:rPr>
                <w:szCs w:val="24"/>
                <w:lang w:eastAsia="lt-LT"/>
              </w:rPr>
              <w:t>3.1</w:t>
            </w:r>
            <w:r>
              <w:rPr>
                <w:szCs w:val="24"/>
                <w:lang w:eastAsia="lt-LT"/>
              </w:rPr>
              <w:t>5</w:t>
            </w:r>
            <w:r w:rsidRPr="00AC365B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Parengtos metodinės rekomendacijos tėvams „Kaip padėti vaikui aiškiai kalbėti? (1,5-3 metų vaikų kalbos skatinimas)</w:t>
            </w:r>
            <w:r w:rsidR="00702643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ACE" w14:textId="77777777" w:rsidR="007C25E8" w:rsidRDefault="007C25E8" w:rsidP="0070264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Suteikiama reikiamų žinių tėvams kaip skatinti vaiko kalbą</w:t>
            </w:r>
            <w:r w:rsidR="00702643">
              <w:rPr>
                <w:szCs w:val="24"/>
                <w:lang w:eastAsia="lt-LT"/>
              </w:rPr>
              <w:t xml:space="preserve"> ankstyvame amžiuje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492516" w14:paraId="0F0778C3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DADE" w14:textId="77777777" w:rsidR="00492516" w:rsidRPr="00AC365B" w:rsidRDefault="00492516" w:rsidP="007C25E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3.16. Teikta pagalba</w:t>
            </w:r>
            <w:r w:rsidR="005D530C">
              <w:rPr>
                <w:szCs w:val="24"/>
                <w:lang w:eastAsia="lt-LT"/>
              </w:rPr>
              <w:t xml:space="preserve"> 7</w:t>
            </w:r>
            <w:r>
              <w:rPr>
                <w:szCs w:val="24"/>
                <w:lang w:eastAsia="lt-LT"/>
              </w:rPr>
              <w:t xml:space="preserve"> miesto ugdymo įstaigų bendruomenėm Krizių valdyme.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075" w14:textId="77777777" w:rsidR="00492516" w:rsidRDefault="00492516" w:rsidP="005D530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mokyklų bendruomenėms psichologinė ir emocinė pagalba, prisidėta prie situacijos</w:t>
            </w:r>
            <w:r w:rsidR="005D530C">
              <w:rPr>
                <w:szCs w:val="24"/>
                <w:lang w:eastAsia="lt-LT"/>
              </w:rPr>
              <w:t xml:space="preserve"> mokyklose</w:t>
            </w:r>
            <w:r>
              <w:rPr>
                <w:szCs w:val="24"/>
                <w:lang w:eastAsia="lt-LT"/>
              </w:rPr>
              <w:t xml:space="preserve"> normalizavimo ir konstruktyvesnio</w:t>
            </w:r>
            <w:r w:rsidR="005D530C">
              <w:rPr>
                <w:szCs w:val="24"/>
                <w:lang w:eastAsia="lt-LT"/>
              </w:rPr>
              <w:t xml:space="preserve"> bendruomenių</w:t>
            </w:r>
            <w:r>
              <w:rPr>
                <w:szCs w:val="24"/>
                <w:lang w:eastAsia="lt-LT"/>
              </w:rPr>
              <w:t xml:space="preserve"> reagavimo</w:t>
            </w:r>
            <w:r w:rsidR="005D530C">
              <w:rPr>
                <w:szCs w:val="24"/>
                <w:lang w:eastAsia="lt-LT"/>
              </w:rPr>
              <w:t xml:space="preserve"> į krizę.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492516" w14:paraId="603E46C8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36B" w14:textId="77777777" w:rsidR="00492516" w:rsidRPr="00AC365B" w:rsidRDefault="00921180" w:rsidP="009211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3.17. Vykdyta psichologo asistentų, dirbančių miesto ugdymo įstaigose, profesinė priežiūra.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A7" w14:textId="77777777" w:rsidR="00492516" w:rsidRDefault="00921180" w:rsidP="003850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</w:t>
            </w:r>
            <w:r w:rsidR="00492516">
              <w:rPr>
                <w:szCs w:val="24"/>
                <w:lang w:eastAsia="lt-LT"/>
              </w:rPr>
              <w:t>udarytos</w:t>
            </w:r>
            <w:r>
              <w:rPr>
                <w:szCs w:val="24"/>
                <w:lang w:eastAsia="lt-LT"/>
              </w:rPr>
              <w:t xml:space="preserve"> sąlygos </w:t>
            </w:r>
            <w:r w:rsidR="005D530C">
              <w:rPr>
                <w:szCs w:val="24"/>
                <w:lang w:eastAsia="lt-LT"/>
              </w:rPr>
              <w:t>psicholog</w:t>
            </w:r>
            <w:r w:rsidR="00385056">
              <w:rPr>
                <w:szCs w:val="24"/>
                <w:lang w:eastAsia="lt-LT"/>
              </w:rPr>
              <w:t>o</w:t>
            </w:r>
            <w:r w:rsidR="005D530C">
              <w:rPr>
                <w:szCs w:val="24"/>
                <w:lang w:eastAsia="lt-LT"/>
              </w:rPr>
              <w:t xml:space="preserve"> asistentams </w:t>
            </w:r>
            <w:r>
              <w:rPr>
                <w:szCs w:val="24"/>
                <w:lang w:eastAsia="lt-LT"/>
              </w:rPr>
              <w:t>plėsti savo</w:t>
            </w:r>
            <w:r w:rsidR="005D530C">
              <w:rPr>
                <w:szCs w:val="24"/>
                <w:lang w:eastAsia="lt-LT"/>
              </w:rPr>
              <w:t xml:space="preserve"> profesines</w:t>
            </w:r>
            <w:r>
              <w:rPr>
                <w:szCs w:val="24"/>
                <w:lang w:eastAsia="lt-LT"/>
              </w:rPr>
              <w:t xml:space="preserve"> kompetencijas, pagerinti ir pagilinti žinias </w:t>
            </w:r>
            <w:r w:rsidR="00385056">
              <w:rPr>
                <w:szCs w:val="24"/>
                <w:lang w:eastAsia="lt-LT"/>
              </w:rPr>
              <w:t>bei</w:t>
            </w:r>
            <w:r>
              <w:rPr>
                <w:szCs w:val="24"/>
                <w:lang w:eastAsia="lt-LT"/>
              </w:rPr>
              <w:t xml:space="preserve"> įgūdžius psichologinės pagalbos teikimo </w:t>
            </w:r>
            <w:r w:rsidR="005D530C">
              <w:rPr>
                <w:szCs w:val="24"/>
                <w:lang w:eastAsia="lt-LT"/>
              </w:rPr>
              <w:t>klausimais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492516" w14:paraId="7934CD1D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56C0" w14:textId="77777777" w:rsidR="00492516" w:rsidRPr="00AC365B" w:rsidRDefault="00921180" w:rsidP="009211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3.18. Miesto mokyklų psichologų sudėtingų atvejų aptarimų organizavimas.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367" w14:textId="77777777" w:rsidR="00492516" w:rsidRDefault="00921180" w:rsidP="005D530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Sudarytos sąlygos mokyklų psichologams tarpusavyje bendradarbiauti</w:t>
            </w:r>
            <w:r w:rsidR="005D530C">
              <w:rPr>
                <w:szCs w:val="24"/>
                <w:lang w:eastAsia="lt-LT"/>
              </w:rPr>
              <w:t>, organizuoti</w:t>
            </w:r>
            <w:r>
              <w:rPr>
                <w:szCs w:val="24"/>
                <w:lang w:eastAsia="lt-LT"/>
              </w:rPr>
              <w:t xml:space="preserve"> sudėting</w:t>
            </w:r>
            <w:r w:rsidR="005D530C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darbo atvej</w:t>
            </w:r>
            <w:r w:rsidR="005D530C">
              <w:rPr>
                <w:szCs w:val="24"/>
                <w:lang w:eastAsia="lt-LT"/>
              </w:rPr>
              <w:t>ų aptarimus</w:t>
            </w:r>
            <w:r>
              <w:rPr>
                <w:szCs w:val="24"/>
                <w:lang w:eastAsia="lt-LT"/>
              </w:rPr>
              <w:t>. Pagilinti ir pagerinti profesines kompetencijas atliekant savo ir kolegų patirties refleksiją.</w:t>
            </w:r>
          </w:p>
        </w:tc>
      </w:tr>
      <w:tr w:rsidR="00492516" w14:paraId="23836DBD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C24D" w14:textId="77777777" w:rsidR="00492516" w:rsidRPr="00AC365B" w:rsidRDefault="00921180" w:rsidP="007C25E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3.19. Vestos specialiojo pedagogo pratybos specialiųjų ugdymosi poreikių turintiems 6-9 metų amžiaus vaikams, teiktos individualios</w:t>
            </w:r>
            <w:r w:rsidR="00F307E0">
              <w:rPr>
                <w:szCs w:val="24"/>
                <w:lang w:eastAsia="lt-LT"/>
              </w:rPr>
              <w:t xml:space="preserve"> konsultacijos jų tėvams.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C0D" w14:textId="77777777" w:rsidR="00492516" w:rsidRDefault="00F307E0" w:rsidP="003850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</w:t>
            </w:r>
            <w:r w:rsidR="00385056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 xml:space="preserve"> mokinių </w:t>
            </w:r>
            <w:r w:rsidR="00385056">
              <w:rPr>
                <w:szCs w:val="24"/>
                <w:lang w:eastAsia="lt-LT"/>
              </w:rPr>
              <w:t>gebėjimai</w:t>
            </w:r>
            <w:r>
              <w:rPr>
                <w:szCs w:val="24"/>
                <w:lang w:eastAsia="lt-LT"/>
              </w:rPr>
              <w:t xml:space="preserve"> savireguliacijos, veiklos organizavimo</w:t>
            </w:r>
            <w:r w:rsidR="005D530C">
              <w:rPr>
                <w:szCs w:val="24"/>
                <w:lang w:eastAsia="lt-LT"/>
              </w:rPr>
              <w:t>si</w:t>
            </w:r>
            <w:r>
              <w:rPr>
                <w:szCs w:val="24"/>
                <w:lang w:eastAsia="lt-LT"/>
              </w:rPr>
              <w:t xml:space="preserve"> srityse. Pagerėj</w:t>
            </w:r>
            <w:r w:rsidR="005D530C">
              <w:rPr>
                <w:szCs w:val="24"/>
                <w:lang w:eastAsia="lt-LT"/>
              </w:rPr>
              <w:t>o</w:t>
            </w:r>
            <w:r w:rsidR="001A0061">
              <w:rPr>
                <w:szCs w:val="24"/>
                <w:lang w:eastAsia="lt-LT"/>
              </w:rPr>
              <w:t xml:space="preserve"> </w:t>
            </w:r>
            <w:r w:rsidR="00385056">
              <w:rPr>
                <w:szCs w:val="24"/>
                <w:lang w:eastAsia="lt-LT"/>
              </w:rPr>
              <w:t>j</w:t>
            </w:r>
            <w:r w:rsidR="001A0061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pasiekimai mokykloje. Pastiprin</w:t>
            </w:r>
            <w:r w:rsidR="005D530C">
              <w:rPr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os tėvų kompetencijos, </w:t>
            </w:r>
            <w:r w:rsidR="005D530C">
              <w:rPr>
                <w:szCs w:val="24"/>
                <w:lang w:eastAsia="lt-LT"/>
              </w:rPr>
              <w:t>teikiant</w:t>
            </w:r>
            <w:r>
              <w:rPr>
                <w:szCs w:val="24"/>
                <w:lang w:eastAsia="lt-LT"/>
              </w:rPr>
              <w:t xml:space="preserve"> pagalbą ir paramą vaikui rengiant užduotis namuose.</w:t>
            </w:r>
          </w:p>
        </w:tc>
      </w:tr>
      <w:tr w:rsidR="00492516" w14:paraId="7C673DD2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BC49" w14:textId="77777777" w:rsidR="00492516" w:rsidRPr="00AC365B" w:rsidRDefault="00F307E0" w:rsidP="0042492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3.20. Dalyvauta Nacionalinės švietimo agentūros projekte „Įtraukiojo ugdymo galimybių plėtra, </w:t>
            </w:r>
            <w:r w:rsidR="006C519F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 xml:space="preserve"> etapas“ Nr.09.2.2.-ESFA-V</w:t>
            </w:r>
            <w:r w:rsidR="00612B3E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707-03-0001, pagal kurį Tarnybai skirt</w:t>
            </w:r>
            <w:r w:rsidR="00424927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>s socialinio pedagogo</w:t>
            </w:r>
            <w:r w:rsidR="00612B3E">
              <w:rPr>
                <w:szCs w:val="24"/>
                <w:lang w:eastAsia="lt-LT"/>
              </w:rPr>
              <w:t xml:space="preserve"> etat</w:t>
            </w:r>
            <w:r w:rsidR="00424927">
              <w:rPr>
                <w:szCs w:val="24"/>
                <w:lang w:eastAsia="lt-LT"/>
              </w:rPr>
              <w:t>a</w:t>
            </w:r>
            <w:r w:rsidR="00612B3E">
              <w:rPr>
                <w:szCs w:val="24"/>
                <w:lang w:eastAsia="lt-LT"/>
              </w:rPr>
              <w:t>s su darbo užmokesčiu 10.000 Eur.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114" w14:textId="77777777" w:rsidR="00492516" w:rsidRDefault="00F307E0" w:rsidP="004731C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Sudaryta galimybė </w:t>
            </w:r>
            <w:r w:rsidR="00424927">
              <w:rPr>
                <w:szCs w:val="24"/>
                <w:lang w:eastAsia="lt-LT"/>
              </w:rPr>
              <w:t xml:space="preserve">PPT </w:t>
            </w:r>
            <w:r>
              <w:rPr>
                <w:szCs w:val="24"/>
                <w:lang w:eastAsia="lt-LT"/>
              </w:rPr>
              <w:t>išplėsti socialini</w:t>
            </w:r>
            <w:r w:rsidR="00424927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pedagog</w:t>
            </w:r>
            <w:r w:rsidR="00424927">
              <w:rPr>
                <w:szCs w:val="24"/>
                <w:lang w:eastAsia="lt-LT"/>
              </w:rPr>
              <w:t>inių</w:t>
            </w:r>
            <w:r>
              <w:rPr>
                <w:szCs w:val="24"/>
                <w:lang w:eastAsia="lt-LT"/>
              </w:rPr>
              <w:t xml:space="preserve"> paslaugų teikim</w:t>
            </w:r>
            <w:r w:rsidR="004731C9">
              <w:rPr>
                <w:szCs w:val="24"/>
                <w:lang w:eastAsia="lt-LT"/>
              </w:rPr>
              <w:t>o galimybes</w:t>
            </w:r>
            <w:r>
              <w:rPr>
                <w:szCs w:val="24"/>
                <w:lang w:eastAsia="lt-LT"/>
              </w:rPr>
              <w:t xml:space="preserve"> </w:t>
            </w:r>
            <w:r w:rsidR="00385056">
              <w:rPr>
                <w:szCs w:val="24"/>
                <w:lang w:eastAsia="lt-LT"/>
              </w:rPr>
              <w:t xml:space="preserve">miesto </w:t>
            </w:r>
            <w:r w:rsidR="00424927">
              <w:rPr>
                <w:szCs w:val="24"/>
                <w:lang w:eastAsia="lt-LT"/>
              </w:rPr>
              <w:t>mokiniams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492516" w14:paraId="166E86E3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E2A" w14:textId="77777777" w:rsidR="00492516" w:rsidRPr="00AC365B" w:rsidRDefault="00612B3E" w:rsidP="00612B3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3.21. Dalyvauta Nacionalinės švietimo agentūros įgyvendinimo ES projekto „Įtraukiojo ugdymo galimybių plėtra, I etapas</w:t>
            </w:r>
            <w:r w:rsidR="006C519F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 xml:space="preserve"> Nr.09.2.2.-ESFA-V-707-03-0001 veikloje.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1E2" w14:textId="77777777" w:rsidR="00492516" w:rsidRDefault="00612B3E" w:rsidP="0070264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metu parengta orginali lietuviška metodika disleksijai nustatyti ir įvertinti, kurią Tarnyba turės teisę naudotis neatlygintinai, siekdama priimti sprendimą dėl vaiko patiriamų ugdymo(si) sunkumų bei švietimo pagalbos poreikio.</w:t>
            </w:r>
          </w:p>
        </w:tc>
      </w:tr>
      <w:tr w:rsidR="00A64117" w14:paraId="59DE6829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8A4" w14:textId="77777777" w:rsidR="00A64117" w:rsidRDefault="00A64117" w:rsidP="00A6411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3.22. Dalyvauta ŠMSM sudarytos darbo grupės „SUP grupių ir lygių nustatymo tvarkos keitimas“ veikloje.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B92" w14:textId="77777777" w:rsidR="00A64117" w:rsidRDefault="00A64117" w:rsidP="003850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Teikti ŠMSM darbo grupei pasiūlymai dėl kriterijų, reglamentuojančių SUP nustatymą ir skirstymą į lygius peržiūros ir tikslinimo, atsižvelgiant į </w:t>
            </w:r>
            <w:r w:rsidR="00424927">
              <w:rPr>
                <w:szCs w:val="24"/>
                <w:lang w:eastAsia="lt-LT"/>
              </w:rPr>
              <w:t>galimai</w:t>
            </w:r>
            <w:r>
              <w:rPr>
                <w:szCs w:val="24"/>
                <w:lang w:eastAsia="lt-LT"/>
              </w:rPr>
              <w:t xml:space="preserve"> produktyvesnį</w:t>
            </w:r>
            <w:r w:rsidR="00385056">
              <w:rPr>
                <w:szCs w:val="24"/>
                <w:lang w:eastAsia="lt-LT"/>
              </w:rPr>
              <w:t xml:space="preserve"> jų</w:t>
            </w:r>
            <w:r>
              <w:rPr>
                <w:szCs w:val="24"/>
                <w:lang w:eastAsia="lt-LT"/>
              </w:rPr>
              <w:t xml:space="preserve"> pritaikymą </w:t>
            </w:r>
            <w:r w:rsidR="00385056">
              <w:rPr>
                <w:szCs w:val="24"/>
                <w:lang w:eastAsia="lt-LT"/>
              </w:rPr>
              <w:t xml:space="preserve">ateityje </w:t>
            </w:r>
            <w:r>
              <w:rPr>
                <w:szCs w:val="24"/>
                <w:lang w:eastAsia="lt-LT"/>
              </w:rPr>
              <w:t>praktiniame darbe.</w:t>
            </w:r>
          </w:p>
        </w:tc>
      </w:tr>
      <w:tr w:rsidR="00A64117" w14:paraId="578BB9C0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C89B" w14:textId="77777777" w:rsidR="00A64117" w:rsidRDefault="00A64117" w:rsidP="003850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</w:t>
            </w:r>
            <w:r w:rsidR="00385056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 Dalyvauta ŠMSM sudarytos darbo grupės „Dėl darbo grupės mokyklos vaiko gerovės komisijos funkcijų, sudarymo ir jos darbo organizavimo tvarkos aprašo projektui parengti sudarymo“ veikloje.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8BD" w14:textId="77777777" w:rsidR="00A64117" w:rsidRDefault="00A64117" w:rsidP="003850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Teikti ŠMSM darbo grupei pasiūlymai</w:t>
            </w:r>
            <w:r w:rsidR="00BF6816">
              <w:rPr>
                <w:szCs w:val="24"/>
                <w:lang w:eastAsia="lt-LT"/>
              </w:rPr>
              <w:t xml:space="preserve"> keičiant šios tvarkos aprašą</w:t>
            </w:r>
            <w:r w:rsidR="004731C9">
              <w:rPr>
                <w:szCs w:val="24"/>
                <w:lang w:eastAsia="lt-LT"/>
              </w:rPr>
              <w:t>,</w:t>
            </w:r>
            <w:r w:rsidR="00BF6816">
              <w:rPr>
                <w:szCs w:val="24"/>
                <w:lang w:eastAsia="lt-LT"/>
              </w:rPr>
              <w:t xml:space="preserve"> </w:t>
            </w:r>
            <w:r w:rsidR="00385056">
              <w:rPr>
                <w:szCs w:val="24"/>
                <w:lang w:eastAsia="lt-LT"/>
              </w:rPr>
              <w:t>aiškiau bei tiksliau</w:t>
            </w:r>
            <w:r w:rsidR="00BF6816">
              <w:rPr>
                <w:szCs w:val="24"/>
                <w:lang w:eastAsia="lt-LT"/>
              </w:rPr>
              <w:t xml:space="preserve"> reglamentuojant vaiko gerovės komisijos paskirtį, funkcijas, teises, darbo organizavimą ir sprendimų pri</w:t>
            </w:r>
            <w:r w:rsidR="00385056">
              <w:rPr>
                <w:szCs w:val="24"/>
                <w:lang w:eastAsia="lt-LT"/>
              </w:rPr>
              <w:t>ėmimą.</w:t>
            </w:r>
            <w:r w:rsidR="00BF6816">
              <w:rPr>
                <w:szCs w:val="24"/>
                <w:lang w:eastAsia="lt-LT"/>
              </w:rPr>
              <w:t xml:space="preserve"> </w:t>
            </w:r>
          </w:p>
        </w:tc>
      </w:tr>
    </w:tbl>
    <w:p w14:paraId="2661D258" w14:textId="77777777" w:rsidR="00F329A3" w:rsidRDefault="00F329A3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14:paraId="11CF3A69" w14:textId="77777777" w:rsidR="004327D1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3005"/>
        <w:gridCol w:w="2126"/>
      </w:tblGrid>
      <w:tr w:rsidR="005A28B1" w14:paraId="4222D63B" w14:textId="77777777" w:rsidTr="00021A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9B6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F477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61E9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D1AF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5A28B1" w14:paraId="453AEAAF" w14:textId="77777777" w:rsidTr="00021A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5CFD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1A7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AB84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691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004A0588" w14:textId="77777777" w:rsidR="00DB1C25" w:rsidRDefault="00DB1C25" w:rsidP="00F20A36">
      <w:pPr>
        <w:overflowPunct w:val="0"/>
        <w:textAlignment w:val="baseline"/>
        <w:rPr>
          <w:szCs w:val="24"/>
          <w:lang w:eastAsia="lt-LT"/>
        </w:rPr>
      </w:pPr>
    </w:p>
    <w:p w14:paraId="32C2F099" w14:textId="77777777" w:rsidR="0049455D" w:rsidRPr="0049455D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49455D">
        <w:rPr>
          <w:b/>
          <w:szCs w:val="24"/>
          <w:lang w:eastAsia="lt-LT"/>
        </w:rPr>
        <w:t>III SKYRIUS</w:t>
      </w:r>
    </w:p>
    <w:p w14:paraId="7B94EE47" w14:textId="77777777" w:rsidR="0049455D" w:rsidRPr="0049455D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49455D">
        <w:rPr>
          <w:b/>
          <w:szCs w:val="24"/>
          <w:lang w:eastAsia="lt-LT"/>
        </w:rPr>
        <w:t>GEBĖJIMŲ ATLIKTI PAREIGYBĖS APRAŠYME NUSTATYTAS FUNKCIJAS VERTINIMAS</w:t>
      </w:r>
    </w:p>
    <w:p w14:paraId="1B861A13" w14:textId="77777777" w:rsidR="0049455D" w:rsidRDefault="0049455D" w:rsidP="000B0A59">
      <w:pPr>
        <w:overflowPunct w:val="0"/>
        <w:jc w:val="center"/>
        <w:textAlignment w:val="baseline"/>
        <w:rPr>
          <w:sz w:val="20"/>
          <w:lang w:eastAsia="lt-LT"/>
        </w:rPr>
      </w:pPr>
    </w:p>
    <w:p w14:paraId="02A2FD2F" w14:textId="77777777" w:rsidR="0049455D" w:rsidRDefault="0049455D" w:rsidP="0049455D">
      <w:pPr>
        <w:overflowPunct w:val="0"/>
        <w:textAlignment w:val="baseline"/>
        <w:rPr>
          <w:b/>
          <w:sz w:val="20"/>
          <w:lang w:eastAsia="lt-LT"/>
        </w:rPr>
      </w:pPr>
      <w:r w:rsidRPr="0049455D"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 xml:space="preserve"> Gebėjimų atlikti pareigybės aprašyme nustatytas funkcijas vertinimas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2954"/>
      </w:tblGrid>
      <w:tr w:rsidR="0049455D" w:rsidRPr="001B1766" w14:paraId="593671E0" w14:textId="77777777" w:rsidTr="001C580D">
        <w:tc>
          <w:tcPr>
            <w:tcW w:w="6771" w:type="dxa"/>
          </w:tcPr>
          <w:p w14:paraId="41D7A2FB" w14:textId="77777777" w:rsidR="0049455D" w:rsidRPr="00B2074E" w:rsidRDefault="001B176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Vertinimų kriterijai</w:t>
            </w:r>
          </w:p>
        </w:tc>
        <w:tc>
          <w:tcPr>
            <w:tcW w:w="2976" w:type="dxa"/>
          </w:tcPr>
          <w:p w14:paraId="089445CA" w14:textId="77777777" w:rsidR="0049455D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Pažymimas atitinkamas langelis:</w:t>
            </w:r>
          </w:p>
          <w:p w14:paraId="3B460F41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 – nepatenkinamai;</w:t>
            </w:r>
          </w:p>
          <w:p w14:paraId="09C40549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2 – patenkinamai;</w:t>
            </w:r>
          </w:p>
          <w:p w14:paraId="400B7EBC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3 – gerai;</w:t>
            </w:r>
          </w:p>
          <w:p w14:paraId="1409DB80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4 – labai gerai</w:t>
            </w:r>
          </w:p>
        </w:tc>
      </w:tr>
      <w:tr w:rsidR="0049455D" w:rsidRPr="001B1766" w14:paraId="1A2282EB" w14:textId="77777777" w:rsidTr="001C580D">
        <w:tc>
          <w:tcPr>
            <w:tcW w:w="6771" w:type="dxa"/>
          </w:tcPr>
          <w:p w14:paraId="18BB76F1" w14:textId="77777777" w:rsidR="0049455D" w:rsidRPr="00B2074E" w:rsidRDefault="001B176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5.1. Informacijos ir situacijos valdymas atliekant funkcijas</w:t>
            </w:r>
          </w:p>
        </w:tc>
        <w:tc>
          <w:tcPr>
            <w:tcW w:w="2976" w:type="dxa"/>
          </w:tcPr>
          <w:p w14:paraId="6ACEC9D9" w14:textId="3AC0946E" w:rsidR="0049455D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1□       2□       3</w:t>
            </w:r>
            <w:r w:rsidR="007C7E58">
              <w:rPr>
                <w:szCs w:val="24"/>
                <w:lang w:eastAsia="lt-LT"/>
              </w:rPr>
              <w:t>x</w:t>
            </w:r>
            <w:r w:rsidRPr="00B2074E">
              <w:rPr>
                <w:szCs w:val="24"/>
                <w:lang w:eastAsia="lt-LT"/>
              </w:rPr>
              <w:t xml:space="preserve">       4</w:t>
            </w:r>
            <w:r w:rsidR="007C7E58" w:rsidRPr="00B2074E">
              <w:rPr>
                <w:szCs w:val="24"/>
                <w:lang w:eastAsia="lt-LT"/>
              </w:rPr>
              <w:t>□</w:t>
            </w:r>
          </w:p>
        </w:tc>
      </w:tr>
      <w:tr w:rsidR="00837EC6" w:rsidRPr="001B1766" w14:paraId="4CCA3283" w14:textId="77777777" w:rsidTr="001C580D">
        <w:tc>
          <w:tcPr>
            <w:tcW w:w="6771" w:type="dxa"/>
          </w:tcPr>
          <w:p w14:paraId="3905393A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5.2. Išteklių (žmogiškųjų, laiko ir materialinių)</w:t>
            </w:r>
            <w:r w:rsidR="000D7ECC" w:rsidRPr="00B2074E">
              <w:rPr>
                <w:szCs w:val="24"/>
                <w:lang w:eastAsia="lt-LT"/>
              </w:rPr>
              <w:t xml:space="preserve"> </w:t>
            </w:r>
            <w:r w:rsidRPr="00B2074E">
              <w:rPr>
                <w:szCs w:val="24"/>
                <w:lang w:eastAsia="lt-LT"/>
              </w:rPr>
              <w:t>paskirstymas</w:t>
            </w:r>
          </w:p>
        </w:tc>
        <w:tc>
          <w:tcPr>
            <w:tcW w:w="2976" w:type="dxa"/>
          </w:tcPr>
          <w:p w14:paraId="18714754" w14:textId="5FE45EFB" w:rsidR="00837EC6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1□       2□       3</w:t>
            </w:r>
            <w:r w:rsidR="007C7E58">
              <w:rPr>
                <w:szCs w:val="24"/>
                <w:lang w:eastAsia="lt-LT"/>
              </w:rPr>
              <w:t>x</w:t>
            </w:r>
            <w:r w:rsidRPr="00B2074E">
              <w:rPr>
                <w:szCs w:val="24"/>
                <w:lang w:eastAsia="lt-LT"/>
              </w:rPr>
              <w:t xml:space="preserve">     </w:t>
            </w:r>
            <w:r w:rsidR="007C7E58">
              <w:rPr>
                <w:szCs w:val="24"/>
                <w:lang w:eastAsia="lt-LT"/>
              </w:rPr>
              <w:t xml:space="preserve"> </w:t>
            </w:r>
            <w:r w:rsidRPr="00B2074E">
              <w:rPr>
                <w:szCs w:val="24"/>
                <w:lang w:eastAsia="lt-LT"/>
              </w:rPr>
              <w:t xml:space="preserve"> </w:t>
            </w:r>
            <w:r w:rsidR="00E83043" w:rsidRPr="00B2074E">
              <w:rPr>
                <w:szCs w:val="24"/>
                <w:lang w:eastAsia="lt-LT"/>
              </w:rPr>
              <w:t>4□</w:t>
            </w:r>
          </w:p>
        </w:tc>
      </w:tr>
      <w:tr w:rsidR="00837EC6" w:rsidRPr="001B1766" w14:paraId="7F538473" w14:textId="77777777" w:rsidTr="001C580D">
        <w:tc>
          <w:tcPr>
            <w:tcW w:w="6771" w:type="dxa"/>
          </w:tcPr>
          <w:p w14:paraId="0400B2FF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5.3. Lyderystės ir vadovavimo efektyvumas</w:t>
            </w:r>
          </w:p>
        </w:tc>
        <w:tc>
          <w:tcPr>
            <w:tcW w:w="2976" w:type="dxa"/>
          </w:tcPr>
          <w:p w14:paraId="29DF873A" w14:textId="1F9E3135" w:rsidR="00837EC6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1□       2□       3</w:t>
            </w:r>
            <w:r w:rsidR="007C7E58">
              <w:rPr>
                <w:szCs w:val="24"/>
                <w:lang w:eastAsia="lt-LT"/>
              </w:rPr>
              <w:t>x</w:t>
            </w:r>
            <w:r w:rsidRPr="00B2074E">
              <w:rPr>
                <w:szCs w:val="24"/>
                <w:lang w:eastAsia="lt-LT"/>
              </w:rPr>
              <w:t xml:space="preserve">       </w:t>
            </w:r>
            <w:r w:rsidR="00E83043" w:rsidRPr="00B2074E">
              <w:rPr>
                <w:szCs w:val="24"/>
                <w:lang w:eastAsia="lt-LT"/>
              </w:rPr>
              <w:t>4</w:t>
            </w:r>
            <w:r w:rsidR="008008FB" w:rsidRPr="00B2074E">
              <w:rPr>
                <w:szCs w:val="24"/>
                <w:lang w:eastAsia="lt-LT"/>
              </w:rPr>
              <w:t>□</w:t>
            </w:r>
          </w:p>
        </w:tc>
      </w:tr>
      <w:tr w:rsidR="00837EC6" w:rsidRPr="001B1766" w14:paraId="1A8611C8" w14:textId="77777777" w:rsidTr="001C580D">
        <w:tc>
          <w:tcPr>
            <w:tcW w:w="6771" w:type="dxa"/>
          </w:tcPr>
          <w:p w14:paraId="420D1B73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5.4. Žinių, gebėjimų ir įgūdžių panaudojimas, atliekant funkcijas ir siekiant rezultatų</w:t>
            </w:r>
          </w:p>
        </w:tc>
        <w:tc>
          <w:tcPr>
            <w:tcW w:w="2976" w:type="dxa"/>
          </w:tcPr>
          <w:p w14:paraId="0BE2E55F" w14:textId="00C934F5" w:rsidR="00837EC6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1□       2□       3□       </w:t>
            </w:r>
            <w:r w:rsidR="00E83043" w:rsidRPr="00B2074E">
              <w:rPr>
                <w:szCs w:val="24"/>
                <w:lang w:eastAsia="lt-LT"/>
              </w:rPr>
              <w:t>4</w:t>
            </w:r>
            <w:r w:rsidR="007C7E58">
              <w:rPr>
                <w:szCs w:val="24"/>
                <w:lang w:eastAsia="lt-LT"/>
              </w:rPr>
              <w:t>x</w:t>
            </w:r>
          </w:p>
        </w:tc>
      </w:tr>
      <w:tr w:rsidR="00837EC6" w:rsidRPr="001B1766" w14:paraId="1394EF62" w14:textId="77777777" w:rsidTr="001C580D">
        <w:tc>
          <w:tcPr>
            <w:tcW w:w="6771" w:type="dxa"/>
          </w:tcPr>
          <w:p w14:paraId="2464D5D6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5.5. Bendras įvertinimas (pažymimas vidurkis)</w:t>
            </w:r>
          </w:p>
        </w:tc>
        <w:tc>
          <w:tcPr>
            <w:tcW w:w="2976" w:type="dxa"/>
          </w:tcPr>
          <w:p w14:paraId="4B6C44B7" w14:textId="47C7CF5F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1□       2□       3</w:t>
            </w:r>
            <w:r w:rsidR="007C7E58">
              <w:rPr>
                <w:szCs w:val="24"/>
                <w:lang w:eastAsia="lt-LT"/>
              </w:rPr>
              <w:t>x</w:t>
            </w:r>
            <w:r w:rsidRPr="00B2074E">
              <w:rPr>
                <w:szCs w:val="24"/>
                <w:lang w:eastAsia="lt-LT"/>
              </w:rPr>
              <w:t xml:space="preserve">   </w:t>
            </w:r>
            <w:r w:rsidR="00285AD3" w:rsidRPr="00B2074E">
              <w:rPr>
                <w:szCs w:val="24"/>
                <w:lang w:eastAsia="lt-LT"/>
              </w:rPr>
              <w:t xml:space="preserve">    </w:t>
            </w:r>
            <w:r w:rsidR="00E83043" w:rsidRPr="00B2074E">
              <w:rPr>
                <w:szCs w:val="24"/>
                <w:lang w:eastAsia="lt-LT"/>
              </w:rPr>
              <w:t>4</w:t>
            </w:r>
            <w:r w:rsidR="008008FB" w:rsidRPr="00B2074E">
              <w:rPr>
                <w:szCs w:val="24"/>
                <w:lang w:eastAsia="lt-LT"/>
              </w:rPr>
              <w:t>□</w:t>
            </w:r>
          </w:p>
        </w:tc>
      </w:tr>
    </w:tbl>
    <w:p w14:paraId="53B04057" w14:textId="77777777" w:rsidR="005C0537" w:rsidRDefault="005C0537" w:rsidP="005C0537">
      <w:pPr>
        <w:overflowPunct w:val="0"/>
        <w:textAlignment w:val="baseline"/>
        <w:rPr>
          <w:szCs w:val="24"/>
          <w:lang w:eastAsia="lt-LT"/>
        </w:rPr>
      </w:pPr>
    </w:p>
    <w:p w14:paraId="0A373BA8" w14:textId="77777777" w:rsidR="007C7E58" w:rsidRDefault="007C7E58" w:rsidP="005C0537">
      <w:pPr>
        <w:overflowPunct w:val="0"/>
        <w:textAlignment w:val="baseline"/>
        <w:rPr>
          <w:szCs w:val="24"/>
          <w:lang w:eastAsia="lt-LT"/>
        </w:rPr>
      </w:pPr>
    </w:p>
    <w:p w14:paraId="68905A14" w14:textId="77777777" w:rsidR="007C7E58" w:rsidRDefault="007C7E58" w:rsidP="005C0537">
      <w:pPr>
        <w:overflowPunct w:val="0"/>
        <w:textAlignment w:val="baseline"/>
        <w:rPr>
          <w:szCs w:val="24"/>
          <w:lang w:eastAsia="lt-LT"/>
        </w:rPr>
      </w:pPr>
    </w:p>
    <w:p w14:paraId="1CB47244" w14:textId="77777777" w:rsidR="007C7E58" w:rsidRDefault="007C7E58" w:rsidP="005C0537">
      <w:pPr>
        <w:overflowPunct w:val="0"/>
        <w:textAlignment w:val="baseline"/>
        <w:rPr>
          <w:szCs w:val="24"/>
          <w:lang w:eastAsia="lt-LT"/>
        </w:rPr>
      </w:pPr>
    </w:p>
    <w:p w14:paraId="2BA13D39" w14:textId="77777777" w:rsidR="005A28B1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IV</w:t>
      </w:r>
      <w:r w:rsidR="005A28B1">
        <w:rPr>
          <w:b/>
          <w:szCs w:val="24"/>
          <w:lang w:eastAsia="lt-LT"/>
        </w:rPr>
        <w:t xml:space="preserve"> SKYRIUS</w:t>
      </w:r>
    </w:p>
    <w:p w14:paraId="63B67199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6930D5C4" w14:textId="77777777" w:rsidR="005A28B1" w:rsidRDefault="005A28B1" w:rsidP="005A28B1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1185C295" w14:textId="77777777" w:rsidR="005A28B1" w:rsidRDefault="0049455D" w:rsidP="005A28B1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80"/>
      </w:tblGrid>
      <w:tr w:rsidR="005A28B1" w14:paraId="01785384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83B4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55B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Pažymimas atitinkamas langelis</w:t>
            </w:r>
          </w:p>
        </w:tc>
      </w:tr>
      <w:tr w:rsidR="005A28B1" w14:paraId="55992261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A14F" w14:textId="77777777" w:rsidR="005A28B1" w:rsidRPr="00B2074E" w:rsidRDefault="000B0A59" w:rsidP="00206DB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 xml:space="preserve">.1. </w:t>
            </w:r>
            <w:r w:rsidR="00206DB2" w:rsidRPr="00B2074E">
              <w:rPr>
                <w:szCs w:val="24"/>
                <w:lang w:eastAsia="lt-LT"/>
              </w:rPr>
              <w:t>Visos u</w:t>
            </w:r>
            <w:r w:rsidR="005A28B1" w:rsidRPr="00B2074E">
              <w:rPr>
                <w:szCs w:val="24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0993" w14:textId="77777777" w:rsidR="005A28B1" w:rsidRPr="004731C9" w:rsidRDefault="005A28B1" w:rsidP="004731C9">
            <w:pPr>
              <w:overflowPunct w:val="0"/>
              <w:ind w:right="340"/>
              <w:jc w:val="right"/>
              <w:textAlignment w:val="baseline"/>
              <w:rPr>
                <w:b/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Labai gerai</w:t>
            </w:r>
            <w:r w:rsidR="00A32AC2" w:rsidRPr="00B2074E">
              <w:rPr>
                <w:szCs w:val="24"/>
                <w:lang w:eastAsia="lt-LT"/>
              </w:rPr>
              <w:t xml:space="preserve"> </w:t>
            </w:r>
            <w:r w:rsidR="004731C9" w:rsidRPr="004731C9">
              <w:rPr>
                <w:rFonts w:ascii="Segoe UI Symbol" w:hAnsi="Segoe UI Symbol"/>
                <w:b/>
                <w:sz w:val="28"/>
                <w:szCs w:val="28"/>
                <w:lang w:eastAsia="lt-LT"/>
              </w:rPr>
              <w:t>⊠</w:t>
            </w:r>
          </w:p>
        </w:tc>
      </w:tr>
      <w:tr w:rsidR="005A28B1" w14:paraId="027138CE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CBC" w14:textId="77777777" w:rsidR="005A28B1" w:rsidRPr="00B2074E" w:rsidRDefault="000B0A59" w:rsidP="009612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 xml:space="preserve">.2. Užduotys iš esmės įvykdytos </w:t>
            </w:r>
            <w:r w:rsidR="00206DB2" w:rsidRPr="00B2074E">
              <w:rPr>
                <w:szCs w:val="24"/>
                <w:lang w:eastAsia="lt-LT"/>
              </w:rPr>
              <w:t xml:space="preserve">arba  viena neįvykdyta </w:t>
            </w:r>
            <w:r w:rsidR="005A28B1" w:rsidRPr="00B2074E">
              <w:rPr>
                <w:szCs w:val="24"/>
                <w:lang w:eastAsia="lt-LT"/>
              </w:rPr>
              <w:t>pagal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3EE9" w14:textId="77777777" w:rsidR="005A28B1" w:rsidRPr="00B2074E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Gerai </w:t>
            </w:r>
            <w:r w:rsidRPr="00B2074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5A28B1" w14:paraId="0E6EB72D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73D" w14:textId="77777777" w:rsidR="005A28B1" w:rsidRPr="00B2074E" w:rsidRDefault="000B0A59" w:rsidP="00206DB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>.3. Įvykdyt</w:t>
            </w:r>
            <w:r w:rsidR="00206DB2" w:rsidRPr="00B2074E">
              <w:rPr>
                <w:szCs w:val="24"/>
                <w:lang w:eastAsia="lt-LT"/>
              </w:rPr>
              <w:t>a nr mažiau kaip pusė užduočių</w:t>
            </w:r>
            <w:r w:rsidR="005A28B1" w:rsidRPr="00B2074E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F60A" w14:textId="77777777" w:rsidR="005A28B1" w:rsidRPr="00B2074E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Patenkinamai </w:t>
            </w:r>
            <w:r w:rsidRPr="00B2074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5A28B1" w14:paraId="75371826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EF25" w14:textId="77777777" w:rsidR="005A28B1" w:rsidRPr="00B2074E" w:rsidRDefault="000B0A59" w:rsidP="00206DB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 xml:space="preserve">.4. </w:t>
            </w:r>
            <w:r w:rsidR="00206DB2" w:rsidRPr="00B2074E">
              <w:rPr>
                <w:szCs w:val="24"/>
                <w:lang w:eastAsia="lt-LT"/>
              </w:rPr>
              <w:t>Pusė ar daugiau u</w:t>
            </w:r>
            <w:r w:rsidR="005A28B1" w:rsidRPr="00B2074E">
              <w:rPr>
                <w:szCs w:val="24"/>
                <w:lang w:eastAsia="lt-LT"/>
              </w:rPr>
              <w:t>žduotys neįvykdytos pagal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850" w14:textId="77777777" w:rsidR="005A28B1" w:rsidRPr="00B2074E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Nepatenkinamai </w:t>
            </w:r>
            <w:r w:rsidRPr="00B2074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5DA66A01" w14:textId="77777777" w:rsidR="00AC461D" w:rsidRDefault="00AC461D" w:rsidP="003578FB">
      <w:pPr>
        <w:overflowPunct w:val="0"/>
        <w:textAlignment w:val="baseline"/>
        <w:rPr>
          <w:sz w:val="20"/>
          <w:lang w:eastAsia="lt-LT"/>
        </w:rPr>
      </w:pPr>
    </w:p>
    <w:p w14:paraId="543DA079" w14:textId="77777777" w:rsidR="00443D0B" w:rsidRPr="00D50246" w:rsidRDefault="000B0A59" w:rsidP="00D50246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D50246" w14:paraId="132B4788" w14:textId="77777777" w:rsidTr="00021AFA">
        <w:tc>
          <w:tcPr>
            <w:tcW w:w="9526" w:type="dxa"/>
          </w:tcPr>
          <w:p w14:paraId="5B422250" w14:textId="77777777" w:rsidR="002A3B41" w:rsidRPr="001C580D" w:rsidRDefault="000B0A59" w:rsidP="004731C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C580D">
              <w:rPr>
                <w:szCs w:val="24"/>
                <w:lang w:eastAsia="lt-LT"/>
              </w:rPr>
              <w:t>7</w:t>
            </w:r>
            <w:r w:rsidR="00D50246" w:rsidRPr="001C580D">
              <w:rPr>
                <w:szCs w:val="24"/>
                <w:lang w:eastAsia="lt-LT"/>
              </w:rPr>
              <w:t>.</w:t>
            </w:r>
            <w:r w:rsidR="009C2E75" w:rsidRPr="001C580D">
              <w:rPr>
                <w:szCs w:val="24"/>
                <w:lang w:eastAsia="lt-LT"/>
              </w:rPr>
              <w:t>1</w:t>
            </w:r>
            <w:r w:rsidR="00D50246" w:rsidRPr="001C580D">
              <w:rPr>
                <w:szCs w:val="24"/>
                <w:lang w:eastAsia="lt-LT"/>
              </w:rPr>
              <w:t>.</w:t>
            </w:r>
            <w:r w:rsidR="0079767A" w:rsidRPr="001C580D">
              <w:rPr>
                <w:szCs w:val="24"/>
                <w:lang w:eastAsia="lt-LT"/>
              </w:rPr>
              <w:t xml:space="preserve"> Tobulinti profesinę kompetenciją </w:t>
            </w:r>
            <w:r w:rsidR="008E235D">
              <w:rPr>
                <w:szCs w:val="24"/>
                <w:lang w:eastAsia="lt-LT"/>
              </w:rPr>
              <w:t>Tarnybos veiklos</w:t>
            </w:r>
            <w:r w:rsidR="008F4B8D">
              <w:rPr>
                <w:szCs w:val="24"/>
                <w:lang w:eastAsia="lt-LT"/>
              </w:rPr>
              <w:t xml:space="preserve"> </w:t>
            </w:r>
            <w:r w:rsidR="008E235D">
              <w:rPr>
                <w:szCs w:val="24"/>
                <w:lang w:eastAsia="lt-LT"/>
              </w:rPr>
              <w:t xml:space="preserve">efektyvumo </w:t>
            </w:r>
            <w:r w:rsidR="004731C9">
              <w:rPr>
                <w:szCs w:val="24"/>
                <w:lang w:eastAsia="lt-LT"/>
              </w:rPr>
              <w:t xml:space="preserve">didinimo </w:t>
            </w:r>
            <w:r w:rsidR="008E235D">
              <w:rPr>
                <w:szCs w:val="24"/>
                <w:lang w:eastAsia="lt-LT"/>
              </w:rPr>
              <w:t>strategijos formavimo</w:t>
            </w:r>
            <w:r w:rsidR="00AF25BD">
              <w:rPr>
                <w:szCs w:val="24"/>
                <w:lang w:eastAsia="lt-LT"/>
              </w:rPr>
              <w:t xml:space="preserve"> ir įgyvendinimo klausimu.</w:t>
            </w:r>
          </w:p>
        </w:tc>
      </w:tr>
    </w:tbl>
    <w:p w14:paraId="7E63F888" w14:textId="77777777" w:rsidR="005C0C84" w:rsidRDefault="005C0C84" w:rsidP="0040675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C426839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7AA5456B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31651D99" w14:textId="77777777" w:rsidR="005A28B1" w:rsidRDefault="005A28B1" w:rsidP="005A28B1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0F2D36A6" w14:textId="77777777" w:rsidR="005A28B1" w:rsidRDefault="002A3B4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Kitų 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572"/>
      </w:tblGrid>
      <w:tr w:rsidR="005A28B1" w14:paraId="3B0D03F0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3D65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2349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67F4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A28B1" w14:paraId="1A3B4B67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D13F" w14:textId="77777777" w:rsidR="005A28B1" w:rsidRDefault="00292643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A28B1">
              <w:rPr>
                <w:szCs w:val="24"/>
                <w:lang w:eastAsia="lt-LT"/>
              </w:rPr>
              <w:t>.1.</w:t>
            </w:r>
            <w:r w:rsidR="00466E0F">
              <w:rPr>
                <w:szCs w:val="24"/>
                <w:lang w:eastAsia="lt-LT"/>
              </w:rPr>
              <w:t xml:space="preserve"> </w:t>
            </w:r>
            <w:r w:rsidR="00BF6816">
              <w:rPr>
                <w:szCs w:val="24"/>
                <w:lang w:eastAsia="lt-LT"/>
              </w:rPr>
              <w:t>Inicijuoti miesto ugdymo įstaigų Vaiko gerovės komisijų darbo veiksmingumo gerinimą</w:t>
            </w:r>
            <w:r w:rsidR="00A12FC3">
              <w:rPr>
                <w:szCs w:val="24"/>
                <w:lang w:eastAsia="lt-LT"/>
              </w:rPr>
              <w:t xml:space="preserve"> </w:t>
            </w:r>
            <w:r w:rsidR="00AF25BD">
              <w:rPr>
                <w:szCs w:val="24"/>
                <w:lang w:eastAsia="lt-LT"/>
              </w:rPr>
              <w:t>įtraukiojo ugdymo įgyvendinimo kontekste.</w:t>
            </w:r>
          </w:p>
          <w:p w14:paraId="6CD44D87" w14:textId="77777777" w:rsidR="00BF6816" w:rsidRDefault="00BF6816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6C3" w14:textId="77777777" w:rsidR="006D0CAD" w:rsidRDefault="00292643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418FD">
              <w:rPr>
                <w:szCs w:val="24"/>
                <w:lang w:eastAsia="lt-LT"/>
              </w:rPr>
              <w:t xml:space="preserve">.1.1. </w:t>
            </w:r>
            <w:r w:rsidR="00AF25BD">
              <w:rPr>
                <w:szCs w:val="24"/>
                <w:lang w:eastAsia="lt-LT"/>
              </w:rPr>
              <w:t>Įtraukiojo ugdymo sudėtingų darbo atvejų aptarim</w:t>
            </w:r>
            <w:r w:rsidR="004731C9">
              <w:rPr>
                <w:szCs w:val="24"/>
                <w:lang w:eastAsia="lt-LT"/>
              </w:rPr>
              <w:t>ų</w:t>
            </w:r>
            <w:r w:rsidR="00AF25BD">
              <w:rPr>
                <w:szCs w:val="24"/>
                <w:lang w:eastAsia="lt-LT"/>
              </w:rPr>
              <w:t xml:space="preserve"> grup</w:t>
            </w:r>
            <w:r w:rsidR="004731C9">
              <w:rPr>
                <w:szCs w:val="24"/>
                <w:lang w:eastAsia="lt-LT"/>
              </w:rPr>
              <w:t>ių</w:t>
            </w:r>
            <w:r w:rsidR="00AF25BD">
              <w:rPr>
                <w:szCs w:val="24"/>
                <w:lang w:eastAsia="lt-LT"/>
              </w:rPr>
              <w:t xml:space="preserve"> mokyklų švietimo pagalbos specialistams organizavimas.</w:t>
            </w:r>
          </w:p>
          <w:p w14:paraId="056EBDEB" w14:textId="77777777" w:rsidR="003A6916" w:rsidRDefault="003A6916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47880E5" w14:textId="77777777" w:rsidR="007C29DE" w:rsidRDefault="007C29DE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 Teikiamų paslaugų Šiaulių miesto mokykloms kokybės efektyvumo vertinimas ir </w:t>
            </w:r>
            <w:r w:rsidR="00FB646E">
              <w:rPr>
                <w:szCs w:val="24"/>
                <w:lang w:eastAsia="lt-LT"/>
              </w:rPr>
              <w:t xml:space="preserve">PPT </w:t>
            </w:r>
            <w:r>
              <w:rPr>
                <w:szCs w:val="24"/>
                <w:lang w:eastAsia="lt-LT"/>
              </w:rPr>
              <w:t>veiklos gerinimo priemonių numatymas.</w:t>
            </w:r>
          </w:p>
          <w:p w14:paraId="1DF57E3A" w14:textId="77777777" w:rsidR="007C29DE" w:rsidRDefault="007C29DE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0EA" w14:textId="77777777" w:rsidR="004B55C4" w:rsidRDefault="00292643" w:rsidP="00010DC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418FD">
              <w:rPr>
                <w:szCs w:val="24"/>
                <w:lang w:eastAsia="lt-LT"/>
              </w:rPr>
              <w:t>.1.1.1</w:t>
            </w:r>
            <w:r w:rsidR="00464270">
              <w:rPr>
                <w:szCs w:val="24"/>
                <w:lang w:eastAsia="lt-LT"/>
              </w:rPr>
              <w:t xml:space="preserve">. </w:t>
            </w:r>
            <w:r w:rsidR="005418FD">
              <w:rPr>
                <w:szCs w:val="24"/>
                <w:lang w:eastAsia="lt-LT"/>
              </w:rPr>
              <w:t xml:space="preserve"> </w:t>
            </w:r>
            <w:r w:rsidR="00A12FC3">
              <w:rPr>
                <w:szCs w:val="24"/>
                <w:lang w:eastAsia="lt-LT"/>
              </w:rPr>
              <w:t xml:space="preserve">Organizuotų </w:t>
            </w:r>
            <w:r w:rsidR="00AF25BD">
              <w:rPr>
                <w:szCs w:val="24"/>
                <w:lang w:eastAsia="lt-LT"/>
              </w:rPr>
              <w:t>įtraukiojo</w:t>
            </w:r>
            <w:r w:rsidR="008F4B8D">
              <w:rPr>
                <w:szCs w:val="24"/>
                <w:lang w:eastAsia="lt-LT"/>
              </w:rPr>
              <w:t xml:space="preserve"> ugdymo sudėtingų darbo atvejų aptarimų grupių mokyklų švietimo pagalbos specialistams skaičius – ne mažiau </w:t>
            </w:r>
            <w:r w:rsidR="00010DC0">
              <w:rPr>
                <w:szCs w:val="24"/>
                <w:lang w:eastAsia="lt-LT"/>
              </w:rPr>
              <w:t>8</w:t>
            </w:r>
            <w:r w:rsidR="008F4B8D">
              <w:rPr>
                <w:szCs w:val="24"/>
                <w:lang w:eastAsia="lt-LT"/>
              </w:rPr>
              <w:t>.</w:t>
            </w:r>
          </w:p>
          <w:p w14:paraId="65796389" w14:textId="77777777" w:rsidR="007C29DE" w:rsidRDefault="007C29DE" w:rsidP="00010DC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EC7993" w14:textId="77777777" w:rsidR="007C29DE" w:rsidRDefault="007C29DE" w:rsidP="00010DC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00F171" w14:textId="77777777" w:rsidR="007C29DE" w:rsidRDefault="007C29DE" w:rsidP="007C29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8.1.2.1. Sudarytas PPT veiklos kokybės gerinimo priemonių planas 2 metams.</w:t>
            </w:r>
          </w:p>
        </w:tc>
      </w:tr>
      <w:tr w:rsidR="00C26250" w14:paraId="6E6C3BC7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6F9A" w14:textId="77777777" w:rsidR="00C26250" w:rsidRPr="00521C80" w:rsidRDefault="00292643" w:rsidP="008F4B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.2. </w:t>
            </w:r>
            <w:r w:rsidR="00261154">
              <w:rPr>
                <w:szCs w:val="24"/>
                <w:lang w:eastAsia="lt-LT"/>
              </w:rPr>
              <w:t>Padėti mokykloms siekti efektyvesnės švietimo pagalbos organizavimo specialiųjų ugdymosi poreikių turintiems mokiniams, įgyvendinant įtraukiojo ugdymo nuostatas.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832" w14:textId="77777777" w:rsidR="00C26250" w:rsidRDefault="00292643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.2.1. </w:t>
            </w:r>
            <w:r w:rsidR="006E3B81">
              <w:rPr>
                <w:szCs w:val="24"/>
                <w:lang w:eastAsia="lt-LT"/>
              </w:rPr>
              <w:t>Forumo „Švietimo pagalbos specialistų bendradarbiavimas su tėvais: teisiniai ir praktiniai aspektai“ organizavimas</w:t>
            </w:r>
            <w:r w:rsidR="00385056">
              <w:rPr>
                <w:szCs w:val="24"/>
                <w:lang w:eastAsia="lt-LT"/>
              </w:rPr>
              <w:t>.</w:t>
            </w:r>
          </w:p>
          <w:p w14:paraId="61A02CBD" w14:textId="77777777" w:rsidR="00CA334B" w:rsidRDefault="00CA334B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8E14220" w14:textId="77777777" w:rsidR="00261154" w:rsidRDefault="00261154" w:rsidP="0026115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4B29BF1" w14:textId="77777777" w:rsidR="00261154" w:rsidRDefault="00261154" w:rsidP="0026115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 Mokymų mokyklų mokytojo padėjėjams „Mokytojo padėjėjo veikla </w:t>
            </w:r>
            <w:r>
              <w:rPr>
                <w:szCs w:val="24"/>
                <w:lang w:eastAsia="lt-LT"/>
              </w:rPr>
              <w:lastRenderedPageBreak/>
              <w:t xml:space="preserve">įtraukiojoje mokykloje“ organizavimas. </w:t>
            </w:r>
          </w:p>
          <w:p w14:paraId="63154FFB" w14:textId="77777777" w:rsidR="00261154" w:rsidRDefault="00261154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B72" w14:textId="77777777" w:rsidR="00C26250" w:rsidRDefault="00292643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C26250">
              <w:rPr>
                <w:szCs w:val="24"/>
                <w:lang w:eastAsia="lt-LT"/>
              </w:rPr>
              <w:t>.2.1.1</w:t>
            </w:r>
            <w:r w:rsidR="0032444F">
              <w:rPr>
                <w:szCs w:val="24"/>
                <w:lang w:eastAsia="lt-LT"/>
              </w:rPr>
              <w:t xml:space="preserve">. </w:t>
            </w:r>
            <w:r w:rsidR="009F79A3">
              <w:rPr>
                <w:szCs w:val="24"/>
                <w:lang w:eastAsia="lt-LT"/>
              </w:rPr>
              <w:t>Organizuot</w:t>
            </w:r>
            <w:r w:rsidR="004731C9">
              <w:rPr>
                <w:szCs w:val="24"/>
                <w:lang w:eastAsia="lt-LT"/>
              </w:rPr>
              <w:t xml:space="preserve">as </w:t>
            </w:r>
            <w:r w:rsidR="009F79A3">
              <w:rPr>
                <w:szCs w:val="24"/>
                <w:lang w:eastAsia="lt-LT"/>
              </w:rPr>
              <w:t xml:space="preserve">mokyklų švietimo pagalbos specialistams </w:t>
            </w:r>
            <w:r w:rsidR="004731C9">
              <w:rPr>
                <w:szCs w:val="24"/>
                <w:lang w:eastAsia="lt-LT"/>
              </w:rPr>
              <w:t>forumas „Švietimo pagalbos specialistų bendradarbiavimas su tėvais: teisiniai ir praktiniai aspektai“</w:t>
            </w:r>
            <w:r w:rsidR="009F79A3">
              <w:rPr>
                <w:szCs w:val="24"/>
                <w:lang w:eastAsia="lt-LT"/>
              </w:rPr>
              <w:t>.</w:t>
            </w:r>
          </w:p>
          <w:p w14:paraId="72519764" w14:textId="77777777" w:rsidR="00261154" w:rsidRDefault="00261154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F29D582" w14:textId="77777777" w:rsidR="00261154" w:rsidRDefault="00261154" w:rsidP="0026115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  <w:r w:rsidR="007C29DE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7C29DE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Organizuotų mokytojų padėjėjams mokymų „Mokytojo </w:t>
            </w:r>
            <w:r>
              <w:rPr>
                <w:szCs w:val="24"/>
                <w:lang w:eastAsia="lt-LT"/>
              </w:rPr>
              <w:lastRenderedPageBreak/>
              <w:t>padėjėjo veikla įtraukiojoje mokykloje“ skaičius – 1.</w:t>
            </w:r>
          </w:p>
          <w:p w14:paraId="42F0B192" w14:textId="77777777" w:rsidR="00261154" w:rsidRDefault="00261154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6D9039C" w14:textId="77777777" w:rsidR="00C26250" w:rsidRDefault="00C26250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26250" w14:paraId="1136BF3F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5C4" w14:textId="77777777" w:rsidR="00C26250" w:rsidRPr="00521C80" w:rsidRDefault="00292643" w:rsidP="008F4B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C26250" w:rsidRPr="00521C80">
              <w:rPr>
                <w:szCs w:val="24"/>
                <w:lang w:eastAsia="lt-LT"/>
              </w:rPr>
              <w:t>.3</w:t>
            </w:r>
            <w:r w:rsidR="00C26250">
              <w:rPr>
                <w:szCs w:val="24"/>
                <w:lang w:eastAsia="lt-LT"/>
              </w:rPr>
              <w:t xml:space="preserve">. </w:t>
            </w:r>
            <w:r w:rsidR="009F79A3">
              <w:rPr>
                <w:szCs w:val="24"/>
                <w:lang w:eastAsia="lt-LT"/>
              </w:rPr>
              <w:t xml:space="preserve">Organizuoti vaikų ir paauglių, augančių socialinę riziką patiriančiose šeimose ir(ar) turinčių </w:t>
            </w:r>
            <w:r w:rsidR="008F4B8D">
              <w:rPr>
                <w:szCs w:val="24"/>
                <w:lang w:eastAsia="lt-LT"/>
              </w:rPr>
              <w:t>specialiųjų ugdymosi poreikių</w:t>
            </w:r>
            <w:r w:rsidR="009F79A3">
              <w:rPr>
                <w:szCs w:val="24"/>
                <w:lang w:eastAsia="lt-LT"/>
              </w:rPr>
              <w:t>, popamokinį užimtumą Užimtumo grupėje Vaikų ir jaunimo klube „Tarp savų“.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F6F" w14:textId="77777777" w:rsidR="00C26250" w:rsidRDefault="00292643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.3.1. </w:t>
            </w:r>
            <w:r w:rsidR="009F79A3">
              <w:rPr>
                <w:szCs w:val="24"/>
                <w:lang w:eastAsia="lt-LT"/>
              </w:rPr>
              <w:t xml:space="preserve">Veiklų </w:t>
            </w:r>
            <w:r w:rsidR="008F4B8D">
              <w:rPr>
                <w:szCs w:val="24"/>
                <w:lang w:eastAsia="lt-LT"/>
              </w:rPr>
              <w:t>U</w:t>
            </w:r>
            <w:r w:rsidR="009F79A3">
              <w:rPr>
                <w:szCs w:val="24"/>
                <w:lang w:eastAsia="lt-LT"/>
              </w:rPr>
              <w:t>žimtumo grupę</w:t>
            </w:r>
            <w:r w:rsidR="008F4B8D">
              <w:rPr>
                <w:szCs w:val="24"/>
                <w:lang w:eastAsia="lt-LT"/>
              </w:rPr>
              <w:t xml:space="preserve"> Vaikų ir jaunimo klube „Tarp savų“</w:t>
            </w:r>
            <w:r w:rsidR="009F79A3">
              <w:rPr>
                <w:szCs w:val="24"/>
                <w:lang w:eastAsia="lt-LT"/>
              </w:rPr>
              <w:t xml:space="preserve"> lankantiems vaikams ir paaugliams organizavimas.</w:t>
            </w:r>
          </w:p>
          <w:p w14:paraId="347F505C" w14:textId="77777777" w:rsidR="00092DAE" w:rsidRDefault="00092DAE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3A96CB" w14:textId="77777777" w:rsidR="00C26250" w:rsidRDefault="004A0516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428" w14:textId="77777777" w:rsidR="00C26250" w:rsidRDefault="00292643" w:rsidP="00F12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.3.1.1. </w:t>
            </w:r>
            <w:r w:rsidR="008F4B8D">
              <w:rPr>
                <w:szCs w:val="24"/>
                <w:lang w:eastAsia="lt-LT"/>
              </w:rPr>
              <w:t>Užimtumo grupę lankančių v</w:t>
            </w:r>
            <w:r w:rsidR="009F79A3">
              <w:rPr>
                <w:szCs w:val="24"/>
                <w:lang w:eastAsia="lt-LT"/>
              </w:rPr>
              <w:t>aikų ir paauglių, kuriems sudaryti individualūs socialinės ir specialiosios pedagoginės pagalbos planai, skaičius – ne mažiau 15.</w:t>
            </w:r>
          </w:p>
          <w:p w14:paraId="22BB9508" w14:textId="77777777" w:rsidR="003578FB" w:rsidRDefault="003578FB" w:rsidP="00BC1A2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15106DC" w14:textId="77777777" w:rsidR="004A0516" w:rsidRDefault="00292643" w:rsidP="004A051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56112">
              <w:rPr>
                <w:szCs w:val="24"/>
                <w:lang w:eastAsia="lt-LT"/>
              </w:rPr>
              <w:t>.3.</w:t>
            </w:r>
            <w:r w:rsidR="009F79A3">
              <w:rPr>
                <w:szCs w:val="24"/>
                <w:lang w:eastAsia="lt-LT"/>
              </w:rPr>
              <w:t>1</w:t>
            </w:r>
            <w:r w:rsidR="00C56112">
              <w:rPr>
                <w:szCs w:val="24"/>
                <w:lang w:eastAsia="lt-LT"/>
              </w:rPr>
              <w:t>.</w:t>
            </w:r>
            <w:r w:rsidR="009F79A3">
              <w:rPr>
                <w:szCs w:val="24"/>
                <w:lang w:eastAsia="lt-LT"/>
              </w:rPr>
              <w:t>2</w:t>
            </w:r>
            <w:r w:rsidR="00C56112">
              <w:rPr>
                <w:szCs w:val="24"/>
                <w:lang w:eastAsia="lt-LT"/>
              </w:rPr>
              <w:t>.</w:t>
            </w:r>
            <w:r w:rsidR="009F79A3">
              <w:rPr>
                <w:szCs w:val="24"/>
                <w:lang w:eastAsia="lt-LT"/>
              </w:rPr>
              <w:t xml:space="preserve"> Organizuotų laisvalaikio renginių </w:t>
            </w:r>
            <w:r w:rsidR="00AC04E1">
              <w:rPr>
                <w:szCs w:val="24"/>
                <w:lang w:eastAsia="lt-LT"/>
              </w:rPr>
              <w:t xml:space="preserve">Užimtumo </w:t>
            </w:r>
            <w:r w:rsidR="009F79A3">
              <w:rPr>
                <w:szCs w:val="24"/>
                <w:lang w:eastAsia="lt-LT"/>
              </w:rPr>
              <w:t>grupę lankantiems vaikams ir paaugliams skaičius – ne mažiau 50.</w:t>
            </w:r>
            <w:r w:rsidR="00C56112">
              <w:rPr>
                <w:szCs w:val="24"/>
                <w:lang w:eastAsia="lt-LT"/>
              </w:rPr>
              <w:t xml:space="preserve"> </w:t>
            </w:r>
          </w:p>
          <w:p w14:paraId="6C80ED2D" w14:textId="77777777" w:rsidR="004A0516" w:rsidRDefault="004A0516" w:rsidP="004A051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917CD96" w14:textId="77777777" w:rsidR="004A0516" w:rsidRDefault="004A0516" w:rsidP="00AC04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  <w:r w:rsidR="009F79A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  <w:r w:rsidR="009F79A3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="009F79A3">
              <w:rPr>
                <w:szCs w:val="24"/>
                <w:lang w:eastAsia="lt-LT"/>
              </w:rPr>
              <w:t>Suteikta specialiojo pedagogo individualių pratybų-konsultacijų, kurių metu teikta pagalba vaikams</w:t>
            </w:r>
            <w:r w:rsidR="00AC04E1">
              <w:rPr>
                <w:szCs w:val="24"/>
                <w:lang w:eastAsia="lt-LT"/>
              </w:rPr>
              <w:t xml:space="preserve"> ir paaugliams</w:t>
            </w:r>
            <w:r w:rsidR="00942EF8">
              <w:rPr>
                <w:szCs w:val="24"/>
                <w:lang w:eastAsia="lt-LT"/>
              </w:rPr>
              <w:t xml:space="preserve"> įsisavin</w:t>
            </w:r>
            <w:r w:rsidR="00AC04E1">
              <w:rPr>
                <w:szCs w:val="24"/>
                <w:lang w:eastAsia="lt-LT"/>
              </w:rPr>
              <w:t>ant</w:t>
            </w:r>
            <w:r w:rsidR="00942EF8">
              <w:rPr>
                <w:szCs w:val="24"/>
                <w:lang w:eastAsia="lt-LT"/>
              </w:rPr>
              <w:t xml:space="preserve"> pagrindinių mokomųjų dalykų turinį, skaičius – ne mažiau 200.</w:t>
            </w:r>
          </w:p>
        </w:tc>
      </w:tr>
      <w:tr w:rsidR="00C26250" w14:paraId="5D87741D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FDC" w14:textId="77777777" w:rsidR="00C26250" w:rsidRDefault="00BC3DA1" w:rsidP="0026115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 Partnerio teisėmis dalyvauti įgyvendinant savivaldybės švietimo pažangos planą (TŪM).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2B" w14:textId="77777777" w:rsidR="00081BFA" w:rsidRDefault="00BC3DA1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8.4.1.Konsultacijų Salduvės progimnazijai</w:t>
            </w:r>
            <w:r w:rsidR="00FB646E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kuriant ir įveiklinant įtraukiojo ugdymo kompetencijų centrą</w:t>
            </w:r>
            <w:r w:rsidR="00FB646E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teikimas.</w:t>
            </w:r>
          </w:p>
          <w:p w14:paraId="49ADC037" w14:textId="77777777" w:rsidR="00547CEA" w:rsidRDefault="00547CEA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9B3DA98" w14:textId="77777777" w:rsidR="00547CEA" w:rsidRDefault="00547CEA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D5C02C" w14:textId="77777777" w:rsidR="00BC3DA1" w:rsidRDefault="00BC3DA1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Konsultacijų Gytarių progimnazijai</w:t>
            </w:r>
            <w:r w:rsidR="00FB646E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kuriant pagalbos mokiniui ir jo šeimai modelį</w:t>
            </w:r>
            <w:r w:rsidR="00FB646E">
              <w:rPr>
                <w:szCs w:val="24"/>
                <w:lang w:eastAsia="lt-LT"/>
              </w:rPr>
              <w:t>, teikimas</w:t>
            </w:r>
            <w:r>
              <w:rPr>
                <w:szCs w:val="24"/>
                <w:lang w:eastAsia="lt-LT"/>
              </w:rPr>
              <w:t>.</w:t>
            </w:r>
          </w:p>
          <w:p w14:paraId="6A3A58B5" w14:textId="77777777" w:rsidR="00BC024B" w:rsidRDefault="00BC024B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A5A" w14:textId="77777777" w:rsidR="008C2943" w:rsidRDefault="00BC3DA1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8.4.1.1. Suteiktų tikslinių konsultacijų Salduvės progimnazijai</w:t>
            </w:r>
            <w:r w:rsidR="00FB646E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kuriant ir įveiklinant įtraukiojo ugdymo kompetencijų centrą</w:t>
            </w:r>
            <w:r w:rsidR="00FB646E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dalis – 100 proc.</w:t>
            </w:r>
          </w:p>
          <w:p w14:paraId="1081DF8A" w14:textId="77777777" w:rsidR="00547CEA" w:rsidRDefault="00547CEA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16979BD" w14:textId="77777777" w:rsidR="00FB646E" w:rsidRDefault="00FB646E" w:rsidP="00FB646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8.4.2.1. Suteiktų konsultacijų Gytarių progimnazijai rengiant rekomendacijas apie šiuolaikinių metodų taikymą pamokoje, dalis – 100 proc.</w:t>
            </w:r>
          </w:p>
          <w:p w14:paraId="267021E0" w14:textId="77777777" w:rsidR="00FB646E" w:rsidRDefault="00FB646E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6D05C87" w14:textId="77777777" w:rsidR="00BC3DA1" w:rsidRDefault="00BC3DA1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</w:t>
            </w:r>
            <w:r w:rsidR="00FB646E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 Suderintas ir aprobuotas</w:t>
            </w:r>
            <w:r w:rsidR="00FB646E">
              <w:rPr>
                <w:szCs w:val="24"/>
                <w:lang w:eastAsia="lt-LT"/>
              </w:rPr>
              <w:t xml:space="preserve"> Gytarių progimnazijos parengtas</w:t>
            </w:r>
            <w:r>
              <w:rPr>
                <w:szCs w:val="24"/>
                <w:lang w:eastAsia="lt-LT"/>
              </w:rPr>
              <w:t xml:space="preserve"> pagalbos mokiniui ir jo šeimai modelis.</w:t>
            </w:r>
          </w:p>
          <w:p w14:paraId="727A6BD3" w14:textId="77777777" w:rsidR="00C26250" w:rsidRDefault="00C26250" w:rsidP="003218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307E5D1E" w14:textId="77777777" w:rsidR="00997C18" w:rsidRDefault="00997C18" w:rsidP="005A28B1">
      <w:pPr>
        <w:overflowPunct w:val="0"/>
        <w:textAlignment w:val="baseline"/>
        <w:rPr>
          <w:szCs w:val="24"/>
        </w:rPr>
      </w:pPr>
    </w:p>
    <w:p w14:paraId="7AC726E7" w14:textId="77777777" w:rsidR="005A28B1" w:rsidRDefault="002A3B41" w:rsidP="0031669D">
      <w:pPr>
        <w:tabs>
          <w:tab w:val="left" w:pos="426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Rizika, kuriai esant nustatytos užduotys gali būti neįvykdytos</w:t>
      </w:r>
      <w:r w:rsidR="005A28B1">
        <w:rPr>
          <w:szCs w:val="24"/>
          <w:lang w:eastAsia="lt-LT"/>
        </w:rPr>
        <w:t xml:space="preserve"> </w:t>
      </w:r>
      <w:r w:rsidR="005A28B1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00469" w14:paraId="56141DCC" w14:textId="77777777" w:rsidTr="00507A4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7869" w14:textId="77777777" w:rsidR="00D00469" w:rsidRDefault="002A3B41" w:rsidP="007026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D00469">
              <w:rPr>
                <w:szCs w:val="24"/>
                <w:lang w:eastAsia="lt-LT"/>
              </w:rPr>
              <w:t>.</w:t>
            </w:r>
            <w:r w:rsidR="00702643">
              <w:rPr>
                <w:szCs w:val="24"/>
                <w:lang w:eastAsia="lt-LT"/>
              </w:rPr>
              <w:t>1</w:t>
            </w:r>
            <w:r w:rsidR="00D00469">
              <w:rPr>
                <w:szCs w:val="24"/>
                <w:lang w:eastAsia="lt-LT"/>
              </w:rPr>
              <w:t>. Pasikeitę teisės aktai.</w:t>
            </w:r>
          </w:p>
        </w:tc>
      </w:tr>
      <w:tr w:rsidR="00765AD1" w14:paraId="013A5B5B" w14:textId="77777777" w:rsidTr="00507A4C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0A27" w14:textId="77777777" w:rsidR="00765AD1" w:rsidRDefault="002A3B41" w:rsidP="007026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765AD1">
              <w:rPr>
                <w:szCs w:val="24"/>
                <w:lang w:eastAsia="lt-LT"/>
              </w:rPr>
              <w:t>.</w:t>
            </w:r>
            <w:r w:rsidR="00702643">
              <w:rPr>
                <w:szCs w:val="24"/>
                <w:lang w:eastAsia="lt-LT"/>
              </w:rPr>
              <w:t>2</w:t>
            </w:r>
            <w:r w:rsidR="00765AD1">
              <w:rPr>
                <w:szCs w:val="24"/>
                <w:lang w:eastAsia="lt-LT"/>
              </w:rPr>
              <w:t>. Dėl nenumatytų aplinkybių (y</w:t>
            </w:r>
            <w:r w:rsidR="00AC04E1">
              <w:rPr>
                <w:szCs w:val="24"/>
                <w:lang w:eastAsia="lt-LT"/>
              </w:rPr>
              <w:t>patingosios padėties</w:t>
            </w:r>
            <w:r w:rsidR="00765AD1">
              <w:rPr>
                <w:szCs w:val="24"/>
                <w:lang w:eastAsia="lt-LT"/>
              </w:rPr>
              <w:t>) gali būti užduotys įvykdytos iš dalies.</w:t>
            </w:r>
          </w:p>
        </w:tc>
      </w:tr>
    </w:tbl>
    <w:p w14:paraId="4B1885BB" w14:textId="6122611E" w:rsidR="00443C3B" w:rsidRDefault="00443C3B" w:rsidP="00443C3B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06CD04CE" w14:textId="00B410C4" w:rsidR="007C7E58" w:rsidRPr="00C40899" w:rsidRDefault="007C7E58" w:rsidP="007C7E58">
      <w:pPr>
        <w:tabs>
          <w:tab w:val="left" w:pos="1276"/>
          <w:tab w:val="left" w:pos="5954"/>
          <w:tab w:val="left" w:pos="8364"/>
        </w:tabs>
        <w:spacing w:line="276" w:lineRule="auto"/>
      </w:pPr>
      <w:r w:rsidRPr="00C40899">
        <w:t xml:space="preserve">    Savivaldybės administracijos  Švietimo skyriaus siūlymas: </w:t>
      </w:r>
    </w:p>
    <w:p w14:paraId="023DFE26" w14:textId="23BC70DD" w:rsidR="007C7E58" w:rsidRPr="00C40899" w:rsidRDefault="007C7E58" w:rsidP="007C7E58">
      <w:pPr>
        <w:tabs>
          <w:tab w:val="left" w:pos="1276"/>
          <w:tab w:val="left" w:pos="5954"/>
          <w:tab w:val="left" w:pos="8364"/>
        </w:tabs>
        <w:spacing w:line="276" w:lineRule="auto"/>
        <w:rPr>
          <w:b/>
          <w:lang w:eastAsia="lt-LT"/>
        </w:rPr>
      </w:pPr>
      <w:r w:rsidRPr="00C40899">
        <w:rPr>
          <w:b/>
          <w:lang w:eastAsia="lt-LT"/>
        </w:rPr>
        <w:t xml:space="preserve">    Pritarti 2024 metų veiklos užduotims. </w:t>
      </w:r>
    </w:p>
    <w:p w14:paraId="10A418F6" w14:textId="77777777" w:rsidR="005C15D8" w:rsidRDefault="005C15D8" w:rsidP="00285AD3">
      <w:pPr>
        <w:overflowPunct w:val="0"/>
        <w:textAlignment w:val="baseline"/>
        <w:rPr>
          <w:szCs w:val="24"/>
        </w:rPr>
      </w:pPr>
    </w:p>
    <w:p w14:paraId="06BC48F7" w14:textId="77777777" w:rsidR="007C7E58" w:rsidRDefault="007C7E58" w:rsidP="00285AD3">
      <w:pPr>
        <w:overflowPunct w:val="0"/>
        <w:textAlignment w:val="baseline"/>
        <w:rPr>
          <w:b/>
          <w:szCs w:val="24"/>
          <w:lang w:eastAsia="lt-LT"/>
        </w:rPr>
      </w:pPr>
    </w:p>
    <w:p w14:paraId="025E5A9B" w14:textId="77777777" w:rsidR="00797CD5" w:rsidRDefault="00797CD5" w:rsidP="00797CD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VI SKYRIUS</w:t>
      </w:r>
    </w:p>
    <w:p w14:paraId="78C6997D" w14:textId="77777777" w:rsidR="00797CD5" w:rsidRDefault="00797CD5" w:rsidP="00797CD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75FB3E8E" w14:textId="77777777" w:rsidR="00797CD5" w:rsidRDefault="00797CD5" w:rsidP="0031669D">
      <w:pPr>
        <w:tabs>
          <w:tab w:val="left" w:pos="567"/>
        </w:tabs>
        <w:overflowPunct w:val="0"/>
        <w:jc w:val="center"/>
        <w:textAlignment w:val="baseline"/>
        <w:rPr>
          <w:sz w:val="20"/>
          <w:lang w:eastAsia="lt-LT"/>
        </w:rPr>
      </w:pPr>
    </w:p>
    <w:p w14:paraId="429BBEF4" w14:textId="77777777" w:rsidR="00285AD3" w:rsidRDefault="002A3B41" w:rsidP="008A779B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="00797CD5">
        <w:rPr>
          <w:b/>
          <w:szCs w:val="24"/>
          <w:lang w:eastAsia="lt-LT"/>
        </w:rPr>
        <w:t>. Įvertinimas, jo pagrindimas ir siūlymai:</w:t>
      </w:r>
      <w:r w:rsidR="00797CD5">
        <w:rPr>
          <w:szCs w:val="24"/>
          <w:lang w:eastAsia="lt-LT"/>
        </w:rPr>
        <w:t xml:space="preserve"> </w:t>
      </w:r>
    </w:p>
    <w:p w14:paraId="6BF969BC" w14:textId="552DF143" w:rsidR="00912986" w:rsidRDefault="007C7E58" w:rsidP="00912986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912986">
        <w:rPr>
          <w:szCs w:val="24"/>
          <w:lang w:eastAsia="lt-LT"/>
        </w:rPr>
        <w:t>Šiaulių miesto pedagoginės psichologinės tarnybos direktorės Janinos Urnikienės veiklą vertinti labai gerai, kadangi 2023 metams numatytos užduotys įvykdytos ir viršijo sutartus vertinimo rodiklius.</w:t>
      </w:r>
    </w:p>
    <w:p w14:paraId="5A5A3BFE" w14:textId="77777777" w:rsidR="00912986" w:rsidRDefault="00912986" w:rsidP="00912986">
      <w:pPr>
        <w:overflowPunct w:val="0"/>
        <w:textAlignment w:val="baseline"/>
        <w:rPr>
          <w:szCs w:val="24"/>
          <w:lang w:eastAsia="lt-LT"/>
        </w:rPr>
      </w:pPr>
    </w:p>
    <w:p w14:paraId="52BC724A" w14:textId="77777777" w:rsidR="00912986" w:rsidRDefault="00912986" w:rsidP="0091298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miesto pedagoginės psichologinės     </w:t>
      </w:r>
      <w:r w:rsidRPr="00372F14">
        <w:rPr>
          <w:color w:val="000000"/>
          <w:szCs w:val="24"/>
          <w:lang w:eastAsia="lt-LT"/>
        </w:rPr>
        <w:t>__________</w:t>
      </w:r>
      <w:r>
        <w:rPr>
          <w:szCs w:val="24"/>
          <w:lang w:eastAsia="lt-LT"/>
        </w:rPr>
        <w:t xml:space="preserve">      Eugenija Jakimavičienė   2024-01-</w:t>
      </w:r>
      <w:r w:rsidR="00547CEA">
        <w:rPr>
          <w:szCs w:val="24"/>
          <w:lang w:eastAsia="lt-LT"/>
        </w:rPr>
        <w:t>24</w:t>
      </w:r>
    </w:p>
    <w:p w14:paraId="227953C1" w14:textId="77777777" w:rsidR="00912986" w:rsidRDefault="00912986" w:rsidP="0091298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tarnybos darbuotojų atstovavimą                       </w:t>
      </w:r>
      <w:r w:rsidRPr="00372F14">
        <w:rPr>
          <w:color w:val="000000"/>
          <w:szCs w:val="24"/>
          <w:lang w:eastAsia="lt-LT"/>
        </w:rPr>
        <w:t>(parašas)</w:t>
      </w:r>
    </w:p>
    <w:p w14:paraId="238EE8E9" w14:textId="77777777" w:rsidR="00912986" w:rsidRDefault="00912986" w:rsidP="0091298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įgyvendinantis asmuo                                           </w:t>
      </w:r>
    </w:p>
    <w:p w14:paraId="3C89E54C" w14:textId="77777777" w:rsidR="00797CD5" w:rsidRDefault="00797CD5" w:rsidP="00797CD5">
      <w:pPr>
        <w:overflowPunct w:val="0"/>
        <w:textAlignment w:val="baseline"/>
        <w:rPr>
          <w:szCs w:val="24"/>
          <w:lang w:eastAsia="lt-LT"/>
        </w:rPr>
      </w:pPr>
    </w:p>
    <w:p w14:paraId="3C19916B" w14:textId="4A8EE325" w:rsidR="00443C3B" w:rsidRPr="007C7E58" w:rsidRDefault="00443C3B" w:rsidP="007C7E58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14:paraId="3BEC7FFA" w14:textId="77777777" w:rsidR="00797CD5" w:rsidRDefault="002A3B41" w:rsidP="008F565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="00797CD5">
        <w:rPr>
          <w:b/>
          <w:szCs w:val="24"/>
          <w:lang w:eastAsia="lt-LT"/>
        </w:rPr>
        <w:t>. Įvertinimas, jo pagrindimas ir siūlymai:</w:t>
      </w:r>
    </w:p>
    <w:p w14:paraId="5F296D1B" w14:textId="76FFB34F" w:rsidR="00D56775" w:rsidRPr="003D2B58" w:rsidRDefault="007C7E58" w:rsidP="007C7E58">
      <w:pPr>
        <w:jc w:val="both"/>
        <w:rPr>
          <w:szCs w:val="24"/>
          <w:lang w:eastAsia="lt-LT"/>
        </w:rPr>
      </w:pPr>
      <w:r>
        <w:t xml:space="preserve">      </w:t>
      </w:r>
      <w:r w:rsidR="00D56775" w:rsidRPr="00340B7D">
        <w:rPr>
          <w:szCs w:val="24"/>
          <w:lang w:eastAsia="lt-LT"/>
        </w:rPr>
        <w:t>Šiaulių miesto pedagoginės psichologinės tarnybos direktorės Janinos Urnikienės 2023 metų veiklos užduotys įvykdytos laiku ir viršyti kai kurie sutarti vertinimo rodikliai,</w:t>
      </w:r>
      <w:r w:rsidR="00D56775" w:rsidRPr="00340B7D">
        <w:rPr>
          <w:bCs/>
          <w:szCs w:val="24"/>
        </w:rPr>
        <w:t xml:space="preserve"> įstaigos veiklos administravimo veikloje pasiekta geresnių rezultatų, pagerintas įstaigos veikla, labai gerai atliktos pareigybės aprašyme nustatytos funkcijos</w:t>
      </w:r>
      <w:r w:rsidR="00D56775">
        <w:rPr>
          <w:bCs/>
          <w:szCs w:val="24"/>
        </w:rPr>
        <w:t>: padidėjo suteiktų konsultacijų skaičius (vaikams, jų tėvams, pedagogams ir švietimo pagalbos specialistams).</w:t>
      </w:r>
      <w:r w:rsidR="00D56775" w:rsidRPr="00340B7D">
        <w:rPr>
          <w:bCs/>
          <w:szCs w:val="24"/>
        </w:rPr>
        <w:t xml:space="preserve"> </w:t>
      </w:r>
      <w:r w:rsidR="00D56775">
        <w:rPr>
          <w:bCs/>
          <w:szCs w:val="24"/>
        </w:rPr>
        <w:t>Suorganizuota</w:t>
      </w:r>
      <w:r w:rsidR="00D56775" w:rsidRPr="00340B7D">
        <w:rPr>
          <w:szCs w:val="24"/>
          <w:lang w:eastAsia="lt-LT"/>
        </w:rPr>
        <w:t xml:space="preserve"> </w:t>
      </w:r>
      <w:r w:rsidR="00D56775" w:rsidRPr="00340B7D">
        <w:t>respublikinė mokslinė-praktinė „</w:t>
      </w:r>
      <w:r w:rsidR="00D56775" w:rsidRPr="00340B7D">
        <w:rPr>
          <w:szCs w:val="24"/>
          <w:lang w:eastAsia="lt-LT"/>
        </w:rPr>
        <w:t>Logopedo veiklos prioritetai įtraukiojo ugdymo kontekste. Galimybės ir iššūkiai</w:t>
      </w:r>
      <w:r w:rsidR="00D56775" w:rsidRPr="00340B7D">
        <w:t>“</w:t>
      </w:r>
      <w:r w:rsidR="00D56775">
        <w:t>,</w:t>
      </w:r>
      <w:r w:rsidR="00D56775" w:rsidRPr="00340B7D">
        <w:t xml:space="preserve"> </w:t>
      </w:r>
      <w:r w:rsidR="00D56775" w:rsidRPr="003D2B58">
        <w:t>mokymai ugdymo įstaigų mokytojų padėjėjams „</w:t>
      </w:r>
      <w:r w:rsidR="00D56775" w:rsidRPr="003D2B58">
        <w:rPr>
          <w:szCs w:val="24"/>
          <w:lang w:eastAsia="lt-LT"/>
        </w:rPr>
        <w:t>Mokytojo padėjėjo vaidmuo, tenkinant mokinių specialiuosius ugdymosi poreikius</w:t>
      </w:r>
      <w:r w:rsidR="00D56775" w:rsidRPr="003D2B58">
        <w:t>“. Ženkliai išaugo vaikų užimtumo grupei organizuotų renginių skaičius. Aktyviai dalyvauta švietimo pagalbos teikimo Šiaulių  miesto savivaldybėje stebėsenoje, Švietimo, mokslo ir sporto ministerijos bei Nacionalinės švietimo agentūros darbo grupių veiklose.</w:t>
      </w:r>
    </w:p>
    <w:p w14:paraId="59B1E3BB" w14:textId="77777777" w:rsidR="00702643" w:rsidRPr="00F73F73" w:rsidRDefault="00702643" w:rsidP="007C7E58">
      <w:pPr>
        <w:ind w:firstLine="851"/>
        <w:jc w:val="both"/>
      </w:pPr>
    </w:p>
    <w:p w14:paraId="187A6FA7" w14:textId="77777777" w:rsidR="002B2DD3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</w:p>
    <w:p w14:paraId="2C1A10AB" w14:textId="77777777" w:rsidR="002B2DD3" w:rsidRPr="00372F14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>Šiaulių miesto savivaldybės administracijos</w:t>
      </w:r>
    </w:p>
    <w:p w14:paraId="7EFE3008" w14:textId="494E1022" w:rsidR="002B2DD3" w:rsidRPr="00372F14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>Švietimo skyriaus vedėja                                __________          Edita Minkuvienė    202</w:t>
      </w:r>
      <w:r w:rsidR="00E1061C">
        <w:rPr>
          <w:color w:val="000000"/>
          <w:szCs w:val="24"/>
          <w:lang w:eastAsia="lt-LT"/>
        </w:rPr>
        <w:t>4</w:t>
      </w:r>
      <w:r w:rsidRPr="00372F14">
        <w:rPr>
          <w:color w:val="000000"/>
          <w:szCs w:val="24"/>
          <w:lang w:eastAsia="lt-LT"/>
        </w:rPr>
        <w:t>-</w:t>
      </w:r>
      <w:r w:rsidR="007C7E58">
        <w:rPr>
          <w:color w:val="000000"/>
          <w:szCs w:val="24"/>
          <w:lang w:eastAsia="lt-LT"/>
        </w:rPr>
        <w:t>02-19</w:t>
      </w:r>
    </w:p>
    <w:p w14:paraId="7885A0C8" w14:textId="77777777" w:rsidR="002B2DD3" w:rsidRPr="00372F14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 xml:space="preserve">                                                                           (parašas)</w:t>
      </w:r>
    </w:p>
    <w:p w14:paraId="39761EDB" w14:textId="77777777" w:rsidR="002B2DD3" w:rsidRPr="00372F14" w:rsidRDefault="002B2DD3" w:rsidP="002B2DD3">
      <w:pPr>
        <w:shd w:val="clear" w:color="auto" w:fill="FFFFFF"/>
        <w:tabs>
          <w:tab w:val="left" w:pos="4253"/>
          <w:tab w:val="left" w:pos="6946"/>
        </w:tabs>
        <w:jc w:val="both"/>
        <w:textAlignment w:val="baseline"/>
        <w:rPr>
          <w:color w:val="000000"/>
          <w:szCs w:val="24"/>
          <w:lang w:eastAsia="lt-LT"/>
        </w:rPr>
      </w:pPr>
    </w:p>
    <w:p w14:paraId="038A7754" w14:textId="23973CCF" w:rsidR="002B2DD3" w:rsidRPr="00372F14" w:rsidRDefault="002B2DD3" w:rsidP="002B2DD3">
      <w:pPr>
        <w:shd w:val="clear" w:color="auto" w:fill="FFFFFF"/>
        <w:tabs>
          <w:tab w:val="left" w:pos="4253"/>
          <w:tab w:val="left" w:pos="6946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 xml:space="preserve">Savivaldybės meras                                         __________         </w:t>
      </w:r>
      <w:r>
        <w:rPr>
          <w:color w:val="000000"/>
          <w:szCs w:val="24"/>
          <w:lang w:eastAsia="lt-LT"/>
        </w:rPr>
        <w:t xml:space="preserve"> </w:t>
      </w:r>
      <w:r w:rsidRPr="00372F14">
        <w:rPr>
          <w:color w:val="000000"/>
          <w:szCs w:val="24"/>
          <w:lang w:eastAsia="lt-LT"/>
        </w:rPr>
        <w:t>Artūras Visockas     202</w:t>
      </w:r>
      <w:r w:rsidR="00E1061C">
        <w:rPr>
          <w:color w:val="000000"/>
          <w:szCs w:val="24"/>
          <w:lang w:eastAsia="lt-LT"/>
        </w:rPr>
        <w:t>4</w:t>
      </w:r>
      <w:r w:rsidRPr="00372F14">
        <w:rPr>
          <w:color w:val="000000"/>
          <w:szCs w:val="24"/>
          <w:lang w:eastAsia="lt-LT"/>
        </w:rPr>
        <w:t>-</w:t>
      </w:r>
      <w:r w:rsidR="007C7E58">
        <w:rPr>
          <w:color w:val="000000"/>
          <w:szCs w:val="24"/>
          <w:lang w:eastAsia="lt-LT"/>
        </w:rPr>
        <w:t>02-19</w:t>
      </w:r>
    </w:p>
    <w:p w14:paraId="721074BB" w14:textId="77777777" w:rsidR="002B2DD3" w:rsidRPr="00372F14" w:rsidRDefault="002B2DD3" w:rsidP="002B2DD3">
      <w:pPr>
        <w:shd w:val="clear" w:color="auto" w:fill="FFFFFF"/>
        <w:tabs>
          <w:tab w:val="left" w:pos="1276"/>
          <w:tab w:val="left" w:pos="4536"/>
          <w:tab w:val="left" w:pos="7230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 xml:space="preserve">                                                                            (parašas)                            </w:t>
      </w:r>
    </w:p>
    <w:p w14:paraId="7C5B1201" w14:textId="77777777" w:rsidR="002B2DD3" w:rsidRPr="00372F14" w:rsidRDefault="002B2DD3" w:rsidP="002B2DD3">
      <w:pPr>
        <w:shd w:val="clear" w:color="auto" w:fill="FFFFFF"/>
        <w:tabs>
          <w:tab w:val="left" w:pos="6237"/>
          <w:tab w:val="right" w:pos="8306"/>
        </w:tabs>
        <w:textAlignment w:val="baseline"/>
        <w:rPr>
          <w:color w:val="000000"/>
          <w:szCs w:val="24"/>
        </w:rPr>
      </w:pPr>
    </w:p>
    <w:p w14:paraId="4CCEBC1B" w14:textId="4BB98211" w:rsidR="002B2DD3" w:rsidRPr="00372F14" w:rsidRDefault="002B2DD3" w:rsidP="002B2DD3">
      <w:pPr>
        <w:shd w:val="clear" w:color="auto" w:fill="FFFFFF"/>
        <w:tabs>
          <w:tab w:val="left" w:pos="6237"/>
          <w:tab w:val="right" w:pos="8306"/>
        </w:tabs>
        <w:textAlignment w:val="baseline"/>
        <w:rPr>
          <w:b/>
          <w:color w:val="000000"/>
          <w:szCs w:val="24"/>
        </w:rPr>
      </w:pPr>
      <w:r w:rsidRPr="00372F14">
        <w:rPr>
          <w:color w:val="000000"/>
          <w:szCs w:val="24"/>
        </w:rPr>
        <w:t xml:space="preserve">Galutinis metų veiklos ataskaitos įvertinimas   </w:t>
      </w:r>
      <w:r w:rsidR="001D6B76" w:rsidRPr="001D6B76">
        <w:rPr>
          <w:b/>
          <w:bCs/>
          <w:color w:val="000000"/>
          <w:szCs w:val="24"/>
        </w:rPr>
        <w:t>labai gerai</w:t>
      </w:r>
    </w:p>
    <w:p w14:paraId="32132882" w14:textId="77777777" w:rsidR="002B2DD3" w:rsidRDefault="002B2DD3" w:rsidP="002B2DD3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szCs w:val="24"/>
          <w:lang w:eastAsia="lt-LT"/>
        </w:rPr>
      </w:pPr>
    </w:p>
    <w:p w14:paraId="2405CEC2" w14:textId="77777777" w:rsidR="002B2DD3" w:rsidRPr="00372F14" w:rsidRDefault="002B2DD3" w:rsidP="002B2DD3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szCs w:val="24"/>
          <w:lang w:eastAsia="lt-LT"/>
        </w:rPr>
      </w:pPr>
      <w:r w:rsidRPr="00372F14">
        <w:rPr>
          <w:szCs w:val="24"/>
          <w:lang w:eastAsia="lt-LT"/>
        </w:rPr>
        <w:t>Susipažinau.</w:t>
      </w:r>
    </w:p>
    <w:p w14:paraId="0DD99F8D" w14:textId="0CB5E5E4" w:rsidR="002B2DD3" w:rsidRPr="00372F14" w:rsidRDefault="002B2DD3" w:rsidP="002B2DD3">
      <w:pPr>
        <w:tabs>
          <w:tab w:val="left" w:pos="4253"/>
          <w:tab w:val="left" w:pos="6946"/>
        </w:tabs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Pedagoginės psichologinės tarnybos</w:t>
      </w:r>
      <w:r w:rsidRPr="00372F14">
        <w:rPr>
          <w:szCs w:val="24"/>
          <w:lang w:eastAsia="lt-LT"/>
        </w:rPr>
        <w:t xml:space="preserve"> direktorė      ______</w:t>
      </w:r>
      <w:r>
        <w:rPr>
          <w:szCs w:val="24"/>
          <w:lang w:eastAsia="lt-LT"/>
        </w:rPr>
        <w:t>____     Janina Urnikienė</w:t>
      </w:r>
      <w:r w:rsidRPr="00372F14">
        <w:rPr>
          <w:szCs w:val="24"/>
          <w:lang w:eastAsia="lt-LT"/>
        </w:rPr>
        <w:t xml:space="preserve">  202</w:t>
      </w:r>
      <w:r w:rsidR="00E1061C">
        <w:rPr>
          <w:szCs w:val="24"/>
          <w:lang w:eastAsia="lt-LT"/>
        </w:rPr>
        <w:t>4</w:t>
      </w:r>
      <w:r w:rsidRPr="00372F14">
        <w:rPr>
          <w:szCs w:val="24"/>
          <w:lang w:eastAsia="lt-LT"/>
        </w:rPr>
        <w:t>-</w:t>
      </w:r>
      <w:r w:rsidR="007C7E58">
        <w:rPr>
          <w:szCs w:val="24"/>
          <w:lang w:eastAsia="lt-LT"/>
        </w:rPr>
        <w:t>02-23</w:t>
      </w:r>
    </w:p>
    <w:p w14:paraId="70CAAB1A" w14:textId="77777777" w:rsidR="002B2DD3" w:rsidRPr="00372F14" w:rsidRDefault="002B2DD3" w:rsidP="002B2DD3">
      <w:pPr>
        <w:tabs>
          <w:tab w:val="left" w:pos="4536"/>
          <w:tab w:val="left" w:pos="7230"/>
        </w:tabs>
        <w:jc w:val="both"/>
        <w:textAlignment w:val="baseline"/>
        <w:rPr>
          <w:szCs w:val="24"/>
          <w:lang w:eastAsia="lt-LT"/>
        </w:rPr>
      </w:pPr>
      <w:r w:rsidRPr="00372F14">
        <w:rPr>
          <w:szCs w:val="24"/>
          <w:lang w:eastAsia="lt-LT"/>
        </w:rPr>
        <w:t xml:space="preserve">                                           </w:t>
      </w:r>
      <w:r>
        <w:rPr>
          <w:szCs w:val="24"/>
          <w:lang w:eastAsia="lt-LT"/>
        </w:rPr>
        <w:t xml:space="preserve">                                       </w:t>
      </w:r>
      <w:r w:rsidRPr="00372F14">
        <w:rPr>
          <w:szCs w:val="24"/>
          <w:lang w:eastAsia="lt-LT"/>
        </w:rPr>
        <w:t xml:space="preserve">(parašas)  </w:t>
      </w:r>
    </w:p>
    <w:p w14:paraId="2A12FE35" w14:textId="77777777" w:rsidR="002B2DD3" w:rsidRPr="00372F14" w:rsidRDefault="002B2DD3" w:rsidP="002B2DD3">
      <w:pPr>
        <w:tabs>
          <w:tab w:val="left" w:pos="4253"/>
          <w:tab w:val="left" w:pos="6946"/>
        </w:tabs>
        <w:jc w:val="both"/>
        <w:textAlignment w:val="baseline"/>
        <w:rPr>
          <w:szCs w:val="24"/>
          <w:lang w:eastAsia="lt-LT"/>
        </w:rPr>
      </w:pPr>
    </w:p>
    <w:p w14:paraId="35AEF12D" w14:textId="77777777" w:rsidR="00326B95" w:rsidRPr="00797CD5" w:rsidRDefault="00326B95" w:rsidP="00F73F73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color w:val="FF0000"/>
          <w:szCs w:val="24"/>
        </w:rPr>
      </w:pPr>
    </w:p>
    <w:sectPr w:rsidR="00326B95" w:rsidRPr="00797CD5" w:rsidSect="00D60AD4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B77B" w14:textId="77777777" w:rsidR="007B0605" w:rsidRDefault="007B0605" w:rsidP="0011113D">
      <w:r>
        <w:separator/>
      </w:r>
    </w:p>
  </w:endnote>
  <w:endnote w:type="continuationSeparator" w:id="0">
    <w:p w14:paraId="006B31A5" w14:textId="77777777" w:rsidR="007B0605" w:rsidRDefault="007B0605" w:rsidP="0011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4795" w14:textId="77777777" w:rsidR="007B0605" w:rsidRDefault="007B0605" w:rsidP="0011113D">
      <w:r>
        <w:separator/>
      </w:r>
    </w:p>
  </w:footnote>
  <w:footnote w:type="continuationSeparator" w:id="0">
    <w:p w14:paraId="0BAB7E81" w14:textId="77777777" w:rsidR="007B0605" w:rsidRDefault="007B0605" w:rsidP="0011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7960" w14:textId="5AE3A0E1" w:rsidR="00A83043" w:rsidRDefault="00A16ED3">
    <w:pPr>
      <w:pStyle w:val="Antrats"/>
      <w:jc w:val="center"/>
    </w:pPr>
    <w:r>
      <w:fldChar w:fldCharType="begin"/>
    </w:r>
    <w:r w:rsidR="00F3171F">
      <w:instrText xml:space="preserve"> PAGE   \* MERGEFORMAT </w:instrText>
    </w:r>
    <w:r>
      <w:fldChar w:fldCharType="separate"/>
    </w:r>
    <w:r w:rsidR="00196EFF">
      <w:rPr>
        <w:noProof/>
      </w:rPr>
      <w:t>10</w:t>
    </w:r>
    <w:r>
      <w:rPr>
        <w:noProof/>
      </w:rPr>
      <w:fldChar w:fldCharType="end"/>
    </w:r>
  </w:p>
  <w:p w14:paraId="4F171C82" w14:textId="77777777" w:rsidR="00A83043" w:rsidRDefault="00A830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A180" w14:textId="77777777" w:rsidR="006C3BBB" w:rsidRDefault="006C3BBB" w:rsidP="006C3BBB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FB5"/>
    <w:multiLevelType w:val="hybridMultilevel"/>
    <w:tmpl w:val="34700FFA"/>
    <w:lvl w:ilvl="0" w:tplc="950094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E16D1"/>
    <w:multiLevelType w:val="hybridMultilevel"/>
    <w:tmpl w:val="267CA516"/>
    <w:lvl w:ilvl="0" w:tplc="0427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B6E41"/>
    <w:multiLevelType w:val="hybridMultilevel"/>
    <w:tmpl w:val="2E4207AC"/>
    <w:lvl w:ilvl="0" w:tplc="0427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175A8"/>
    <w:multiLevelType w:val="multilevel"/>
    <w:tmpl w:val="15D63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B84141"/>
    <w:multiLevelType w:val="hybridMultilevel"/>
    <w:tmpl w:val="1C2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0D4"/>
    <w:multiLevelType w:val="multilevel"/>
    <w:tmpl w:val="9A202E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sz w:val="22"/>
      </w:rPr>
    </w:lvl>
  </w:abstractNum>
  <w:num w:numId="1" w16cid:durableId="124396997">
    <w:abstractNumId w:val="5"/>
  </w:num>
  <w:num w:numId="2" w16cid:durableId="1163544187">
    <w:abstractNumId w:val="3"/>
  </w:num>
  <w:num w:numId="3" w16cid:durableId="650914700">
    <w:abstractNumId w:val="4"/>
  </w:num>
  <w:num w:numId="4" w16cid:durableId="1383165715">
    <w:abstractNumId w:val="2"/>
  </w:num>
  <w:num w:numId="5" w16cid:durableId="20062786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9735116">
    <w:abstractNumId w:val="1"/>
  </w:num>
  <w:num w:numId="7" w16cid:durableId="168227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B1"/>
    <w:rsid w:val="000030AC"/>
    <w:rsid w:val="000103B9"/>
    <w:rsid w:val="000107FE"/>
    <w:rsid w:val="00010DC0"/>
    <w:rsid w:val="00013318"/>
    <w:rsid w:val="00014F57"/>
    <w:rsid w:val="000176B7"/>
    <w:rsid w:val="00020D83"/>
    <w:rsid w:val="00021AFA"/>
    <w:rsid w:val="00021E94"/>
    <w:rsid w:val="00022359"/>
    <w:rsid w:val="000243E2"/>
    <w:rsid w:val="00025E22"/>
    <w:rsid w:val="00027850"/>
    <w:rsid w:val="000278AB"/>
    <w:rsid w:val="000326E7"/>
    <w:rsid w:val="00033BBB"/>
    <w:rsid w:val="000379AF"/>
    <w:rsid w:val="00043960"/>
    <w:rsid w:val="00044818"/>
    <w:rsid w:val="0004624D"/>
    <w:rsid w:val="00056D92"/>
    <w:rsid w:val="00056DDF"/>
    <w:rsid w:val="00056F85"/>
    <w:rsid w:val="00070948"/>
    <w:rsid w:val="000715CF"/>
    <w:rsid w:val="0007627E"/>
    <w:rsid w:val="000777B7"/>
    <w:rsid w:val="00081BFA"/>
    <w:rsid w:val="000906D8"/>
    <w:rsid w:val="00092DAE"/>
    <w:rsid w:val="00095CE9"/>
    <w:rsid w:val="00097CD5"/>
    <w:rsid w:val="000A4A4B"/>
    <w:rsid w:val="000A5A68"/>
    <w:rsid w:val="000A71DC"/>
    <w:rsid w:val="000B0A59"/>
    <w:rsid w:val="000B187C"/>
    <w:rsid w:val="000B42C3"/>
    <w:rsid w:val="000C0489"/>
    <w:rsid w:val="000C5C34"/>
    <w:rsid w:val="000C6778"/>
    <w:rsid w:val="000D0327"/>
    <w:rsid w:val="000D7ECC"/>
    <w:rsid w:val="000E0C54"/>
    <w:rsid w:val="000E1899"/>
    <w:rsid w:val="000E41A8"/>
    <w:rsid w:val="000F0060"/>
    <w:rsid w:val="000F0164"/>
    <w:rsid w:val="000F4C3B"/>
    <w:rsid w:val="0011113D"/>
    <w:rsid w:val="0011198B"/>
    <w:rsid w:val="0011438C"/>
    <w:rsid w:val="00126194"/>
    <w:rsid w:val="00127743"/>
    <w:rsid w:val="00130FED"/>
    <w:rsid w:val="00135142"/>
    <w:rsid w:val="00135360"/>
    <w:rsid w:val="001400D2"/>
    <w:rsid w:val="00140219"/>
    <w:rsid w:val="00144E72"/>
    <w:rsid w:val="0014573B"/>
    <w:rsid w:val="00146EB9"/>
    <w:rsid w:val="001474E2"/>
    <w:rsid w:val="0015033E"/>
    <w:rsid w:val="00153AAB"/>
    <w:rsid w:val="00157B20"/>
    <w:rsid w:val="00161C26"/>
    <w:rsid w:val="00164284"/>
    <w:rsid w:val="001747A2"/>
    <w:rsid w:val="00182403"/>
    <w:rsid w:val="0018570C"/>
    <w:rsid w:val="00186335"/>
    <w:rsid w:val="00196EFF"/>
    <w:rsid w:val="001A0061"/>
    <w:rsid w:val="001A081C"/>
    <w:rsid w:val="001B020D"/>
    <w:rsid w:val="001B0E0D"/>
    <w:rsid w:val="001B1766"/>
    <w:rsid w:val="001B1D05"/>
    <w:rsid w:val="001B5A11"/>
    <w:rsid w:val="001B789D"/>
    <w:rsid w:val="001B7B23"/>
    <w:rsid w:val="001C1DEF"/>
    <w:rsid w:val="001C2EA6"/>
    <w:rsid w:val="001C4460"/>
    <w:rsid w:val="001C580D"/>
    <w:rsid w:val="001C5EFE"/>
    <w:rsid w:val="001C7DBE"/>
    <w:rsid w:val="001D09B2"/>
    <w:rsid w:val="001D4C04"/>
    <w:rsid w:val="001D6B76"/>
    <w:rsid w:val="001E41BB"/>
    <w:rsid w:val="001E556A"/>
    <w:rsid w:val="001E615F"/>
    <w:rsid w:val="001E76BD"/>
    <w:rsid w:val="001F0314"/>
    <w:rsid w:val="001F4538"/>
    <w:rsid w:val="001F681A"/>
    <w:rsid w:val="00200EB4"/>
    <w:rsid w:val="00206DB2"/>
    <w:rsid w:val="00211325"/>
    <w:rsid w:val="00212FC5"/>
    <w:rsid w:val="002201BF"/>
    <w:rsid w:val="00220DB1"/>
    <w:rsid w:val="00231CD2"/>
    <w:rsid w:val="00231F03"/>
    <w:rsid w:val="00232BE4"/>
    <w:rsid w:val="00232DDD"/>
    <w:rsid w:val="00233295"/>
    <w:rsid w:val="00235E1A"/>
    <w:rsid w:val="00236B56"/>
    <w:rsid w:val="00240164"/>
    <w:rsid w:val="00241340"/>
    <w:rsid w:val="002441E1"/>
    <w:rsid w:val="0024635D"/>
    <w:rsid w:val="00246CFD"/>
    <w:rsid w:val="00247797"/>
    <w:rsid w:val="00252B6B"/>
    <w:rsid w:val="00253821"/>
    <w:rsid w:val="002545E4"/>
    <w:rsid w:val="00257A97"/>
    <w:rsid w:val="0026067E"/>
    <w:rsid w:val="00261154"/>
    <w:rsid w:val="0026213A"/>
    <w:rsid w:val="002642E8"/>
    <w:rsid w:val="00266535"/>
    <w:rsid w:val="00281FA6"/>
    <w:rsid w:val="00285AD3"/>
    <w:rsid w:val="00292643"/>
    <w:rsid w:val="002973E0"/>
    <w:rsid w:val="0029759E"/>
    <w:rsid w:val="002A0466"/>
    <w:rsid w:val="002A2272"/>
    <w:rsid w:val="002A3B41"/>
    <w:rsid w:val="002B21B5"/>
    <w:rsid w:val="002B2DD3"/>
    <w:rsid w:val="002C274E"/>
    <w:rsid w:val="002C3A4C"/>
    <w:rsid w:val="002E3437"/>
    <w:rsid w:val="002F02E3"/>
    <w:rsid w:val="002F0DED"/>
    <w:rsid w:val="002F33B5"/>
    <w:rsid w:val="002F4E46"/>
    <w:rsid w:val="00300ED6"/>
    <w:rsid w:val="00306477"/>
    <w:rsid w:val="0031669D"/>
    <w:rsid w:val="00321847"/>
    <w:rsid w:val="0032444F"/>
    <w:rsid w:val="003247B6"/>
    <w:rsid w:val="00326B95"/>
    <w:rsid w:val="00327CF8"/>
    <w:rsid w:val="00332A08"/>
    <w:rsid w:val="0033402F"/>
    <w:rsid w:val="00347619"/>
    <w:rsid w:val="00347A48"/>
    <w:rsid w:val="003537AE"/>
    <w:rsid w:val="003578FB"/>
    <w:rsid w:val="00366E4B"/>
    <w:rsid w:val="00367360"/>
    <w:rsid w:val="00371CD2"/>
    <w:rsid w:val="00372C9D"/>
    <w:rsid w:val="0037664E"/>
    <w:rsid w:val="00377D8A"/>
    <w:rsid w:val="00382EEA"/>
    <w:rsid w:val="003831FF"/>
    <w:rsid w:val="00383B7E"/>
    <w:rsid w:val="00384E62"/>
    <w:rsid w:val="00385056"/>
    <w:rsid w:val="003859AA"/>
    <w:rsid w:val="00386978"/>
    <w:rsid w:val="00386FEF"/>
    <w:rsid w:val="0039105F"/>
    <w:rsid w:val="00391DE5"/>
    <w:rsid w:val="00394563"/>
    <w:rsid w:val="00394C98"/>
    <w:rsid w:val="003955B0"/>
    <w:rsid w:val="00396651"/>
    <w:rsid w:val="003A203C"/>
    <w:rsid w:val="003A6916"/>
    <w:rsid w:val="003B0F52"/>
    <w:rsid w:val="003B3680"/>
    <w:rsid w:val="003B3BFE"/>
    <w:rsid w:val="003B3D32"/>
    <w:rsid w:val="003C09E9"/>
    <w:rsid w:val="003C2065"/>
    <w:rsid w:val="003C6232"/>
    <w:rsid w:val="003D0BD2"/>
    <w:rsid w:val="003D0C11"/>
    <w:rsid w:val="003E2AE2"/>
    <w:rsid w:val="003E39FC"/>
    <w:rsid w:val="003E56D6"/>
    <w:rsid w:val="003E6EAB"/>
    <w:rsid w:val="003F5062"/>
    <w:rsid w:val="00401A15"/>
    <w:rsid w:val="00403BFF"/>
    <w:rsid w:val="004048C2"/>
    <w:rsid w:val="0040675D"/>
    <w:rsid w:val="00411DF8"/>
    <w:rsid w:val="004150D6"/>
    <w:rsid w:val="00417C79"/>
    <w:rsid w:val="00420696"/>
    <w:rsid w:val="0042081E"/>
    <w:rsid w:val="00420BAA"/>
    <w:rsid w:val="004229D2"/>
    <w:rsid w:val="00424927"/>
    <w:rsid w:val="00425495"/>
    <w:rsid w:val="0042636C"/>
    <w:rsid w:val="00426824"/>
    <w:rsid w:val="004327D1"/>
    <w:rsid w:val="004333E7"/>
    <w:rsid w:val="004352BF"/>
    <w:rsid w:val="004408DA"/>
    <w:rsid w:val="00443C3B"/>
    <w:rsid w:val="00443D0B"/>
    <w:rsid w:val="0044428F"/>
    <w:rsid w:val="00446B0E"/>
    <w:rsid w:val="0045782C"/>
    <w:rsid w:val="00461967"/>
    <w:rsid w:val="00462ED2"/>
    <w:rsid w:val="00464270"/>
    <w:rsid w:val="00464E2A"/>
    <w:rsid w:val="00466E0F"/>
    <w:rsid w:val="00467784"/>
    <w:rsid w:val="004731C9"/>
    <w:rsid w:val="00473825"/>
    <w:rsid w:val="0047460B"/>
    <w:rsid w:val="004765EA"/>
    <w:rsid w:val="00476E25"/>
    <w:rsid w:val="00481DA3"/>
    <w:rsid w:val="00482211"/>
    <w:rsid w:val="00482C53"/>
    <w:rsid w:val="00487551"/>
    <w:rsid w:val="004920C4"/>
    <w:rsid w:val="00492516"/>
    <w:rsid w:val="0049392C"/>
    <w:rsid w:val="0049455D"/>
    <w:rsid w:val="00494950"/>
    <w:rsid w:val="00496006"/>
    <w:rsid w:val="004A0516"/>
    <w:rsid w:val="004A19E3"/>
    <w:rsid w:val="004A1D28"/>
    <w:rsid w:val="004A23D2"/>
    <w:rsid w:val="004A2E28"/>
    <w:rsid w:val="004A514C"/>
    <w:rsid w:val="004A537D"/>
    <w:rsid w:val="004A63A2"/>
    <w:rsid w:val="004B0116"/>
    <w:rsid w:val="004B04A8"/>
    <w:rsid w:val="004B3036"/>
    <w:rsid w:val="004B3184"/>
    <w:rsid w:val="004B55C4"/>
    <w:rsid w:val="004C003E"/>
    <w:rsid w:val="004C22AD"/>
    <w:rsid w:val="004C2738"/>
    <w:rsid w:val="004C7BDB"/>
    <w:rsid w:val="004D007D"/>
    <w:rsid w:val="004D0760"/>
    <w:rsid w:val="004D3DAA"/>
    <w:rsid w:val="004D4ABB"/>
    <w:rsid w:val="004D5810"/>
    <w:rsid w:val="004D69B0"/>
    <w:rsid w:val="004E1572"/>
    <w:rsid w:val="004E3D97"/>
    <w:rsid w:val="004E54CF"/>
    <w:rsid w:val="004F3230"/>
    <w:rsid w:val="004F442E"/>
    <w:rsid w:val="004F710B"/>
    <w:rsid w:val="004F7B43"/>
    <w:rsid w:val="00503F48"/>
    <w:rsid w:val="00507A4C"/>
    <w:rsid w:val="00513242"/>
    <w:rsid w:val="005162F1"/>
    <w:rsid w:val="00516930"/>
    <w:rsid w:val="00516D80"/>
    <w:rsid w:val="00521C80"/>
    <w:rsid w:val="00526945"/>
    <w:rsid w:val="00536753"/>
    <w:rsid w:val="005418FD"/>
    <w:rsid w:val="00543CFF"/>
    <w:rsid w:val="00544512"/>
    <w:rsid w:val="00547CEA"/>
    <w:rsid w:val="00577F6A"/>
    <w:rsid w:val="0058160D"/>
    <w:rsid w:val="00581D83"/>
    <w:rsid w:val="00581E3D"/>
    <w:rsid w:val="00582519"/>
    <w:rsid w:val="005950E0"/>
    <w:rsid w:val="005A28B1"/>
    <w:rsid w:val="005A2972"/>
    <w:rsid w:val="005A342F"/>
    <w:rsid w:val="005A37CB"/>
    <w:rsid w:val="005A3B41"/>
    <w:rsid w:val="005B5200"/>
    <w:rsid w:val="005C0537"/>
    <w:rsid w:val="005C0C84"/>
    <w:rsid w:val="005C15D8"/>
    <w:rsid w:val="005D530C"/>
    <w:rsid w:val="005D6865"/>
    <w:rsid w:val="005D7E76"/>
    <w:rsid w:val="005E1B27"/>
    <w:rsid w:val="005E1F19"/>
    <w:rsid w:val="005E2297"/>
    <w:rsid w:val="005E45AF"/>
    <w:rsid w:val="005E6987"/>
    <w:rsid w:val="005F2C61"/>
    <w:rsid w:val="005F4FE5"/>
    <w:rsid w:val="005F6A91"/>
    <w:rsid w:val="00601169"/>
    <w:rsid w:val="00606171"/>
    <w:rsid w:val="00606877"/>
    <w:rsid w:val="00612B3E"/>
    <w:rsid w:val="00614031"/>
    <w:rsid w:val="00614CE4"/>
    <w:rsid w:val="00616053"/>
    <w:rsid w:val="006213E3"/>
    <w:rsid w:val="00623372"/>
    <w:rsid w:val="00630141"/>
    <w:rsid w:val="006301BD"/>
    <w:rsid w:val="006316C0"/>
    <w:rsid w:val="00635BD9"/>
    <w:rsid w:val="0064033B"/>
    <w:rsid w:val="0064576A"/>
    <w:rsid w:val="00646794"/>
    <w:rsid w:val="00646F66"/>
    <w:rsid w:val="00651F1C"/>
    <w:rsid w:val="00652B6E"/>
    <w:rsid w:val="00655ACE"/>
    <w:rsid w:val="00664B44"/>
    <w:rsid w:val="00665D03"/>
    <w:rsid w:val="00666F90"/>
    <w:rsid w:val="00670D22"/>
    <w:rsid w:val="00671991"/>
    <w:rsid w:val="00673C1A"/>
    <w:rsid w:val="00673D67"/>
    <w:rsid w:val="00676197"/>
    <w:rsid w:val="006802FF"/>
    <w:rsid w:val="006831D3"/>
    <w:rsid w:val="006867D1"/>
    <w:rsid w:val="00691E47"/>
    <w:rsid w:val="006935A4"/>
    <w:rsid w:val="006942AC"/>
    <w:rsid w:val="006975FB"/>
    <w:rsid w:val="006A5EA4"/>
    <w:rsid w:val="006A664F"/>
    <w:rsid w:val="006B2C51"/>
    <w:rsid w:val="006B58E6"/>
    <w:rsid w:val="006B7BF7"/>
    <w:rsid w:val="006C3BBB"/>
    <w:rsid w:val="006C3DCB"/>
    <w:rsid w:val="006C519F"/>
    <w:rsid w:val="006D0CAD"/>
    <w:rsid w:val="006D557E"/>
    <w:rsid w:val="006D75A5"/>
    <w:rsid w:val="006E0F3A"/>
    <w:rsid w:val="006E1D28"/>
    <w:rsid w:val="006E1E46"/>
    <w:rsid w:val="006E3B81"/>
    <w:rsid w:val="006E7F99"/>
    <w:rsid w:val="006F4A40"/>
    <w:rsid w:val="00702281"/>
    <w:rsid w:val="00702643"/>
    <w:rsid w:val="00704413"/>
    <w:rsid w:val="00707184"/>
    <w:rsid w:val="00707219"/>
    <w:rsid w:val="00715728"/>
    <w:rsid w:val="00716B40"/>
    <w:rsid w:val="00717B40"/>
    <w:rsid w:val="00717D1B"/>
    <w:rsid w:val="00721CDC"/>
    <w:rsid w:val="00723AE6"/>
    <w:rsid w:val="00740C0E"/>
    <w:rsid w:val="007475F7"/>
    <w:rsid w:val="007631E5"/>
    <w:rsid w:val="0076487C"/>
    <w:rsid w:val="00765AD1"/>
    <w:rsid w:val="007669C5"/>
    <w:rsid w:val="0076754A"/>
    <w:rsid w:val="00767982"/>
    <w:rsid w:val="00770550"/>
    <w:rsid w:val="00772124"/>
    <w:rsid w:val="00772325"/>
    <w:rsid w:val="007749C5"/>
    <w:rsid w:val="00775AED"/>
    <w:rsid w:val="00795EA8"/>
    <w:rsid w:val="0079767A"/>
    <w:rsid w:val="00797CD5"/>
    <w:rsid w:val="007A41BF"/>
    <w:rsid w:val="007A4511"/>
    <w:rsid w:val="007A4F1F"/>
    <w:rsid w:val="007A78F3"/>
    <w:rsid w:val="007A7B6A"/>
    <w:rsid w:val="007B0605"/>
    <w:rsid w:val="007B6348"/>
    <w:rsid w:val="007C25E8"/>
    <w:rsid w:val="007C29DE"/>
    <w:rsid w:val="007C7E58"/>
    <w:rsid w:val="007D35CD"/>
    <w:rsid w:val="007D373B"/>
    <w:rsid w:val="007E2403"/>
    <w:rsid w:val="007E440F"/>
    <w:rsid w:val="007E45F8"/>
    <w:rsid w:val="007E4AD4"/>
    <w:rsid w:val="007E7122"/>
    <w:rsid w:val="007F151A"/>
    <w:rsid w:val="007F1833"/>
    <w:rsid w:val="007F41A5"/>
    <w:rsid w:val="007F73E6"/>
    <w:rsid w:val="008008FB"/>
    <w:rsid w:val="008027E9"/>
    <w:rsid w:val="00802DC5"/>
    <w:rsid w:val="00803354"/>
    <w:rsid w:val="008138A2"/>
    <w:rsid w:val="00814027"/>
    <w:rsid w:val="008166A9"/>
    <w:rsid w:val="008179EF"/>
    <w:rsid w:val="008204EC"/>
    <w:rsid w:val="008243AD"/>
    <w:rsid w:val="00825FEA"/>
    <w:rsid w:val="008307B7"/>
    <w:rsid w:val="0083217A"/>
    <w:rsid w:val="0083407D"/>
    <w:rsid w:val="00834A49"/>
    <w:rsid w:val="00834B63"/>
    <w:rsid w:val="00837EC6"/>
    <w:rsid w:val="0084115C"/>
    <w:rsid w:val="008451DE"/>
    <w:rsid w:val="008505E1"/>
    <w:rsid w:val="0085273F"/>
    <w:rsid w:val="00852DFE"/>
    <w:rsid w:val="00853C91"/>
    <w:rsid w:val="008578D3"/>
    <w:rsid w:val="008622B1"/>
    <w:rsid w:val="00871FDE"/>
    <w:rsid w:val="00872128"/>
    <w:rsid w:val="008740FF"/>
    <w:rsid w:val="0087596D"/>
    <w:rsid w:val="00876510"/>
    <w:rsid w:val="008773C3"/>
    <w:rsid w:val="008811FB"/>
    <w:rsid w:val="00884E38"/>
    <w:rsid w:val="0089020D"/>
    <w:rsid w:val="00897A1C"/>
    <w:rsid w:val="008A09B1"/>
    <w:rsid w:val="008A0A6C"/>
    <w:rsid w:val="008A297E"/>
    <w:rsid w:val="008A2B77"/>
    <w:rsid w:val="008A2E50"/>
    <w:rsid w:val="008A2F71"/>
    <w:rsid w:val="008A30D7"/>
    <w:rsid w:val="008A59C4"/>
    <w:rsid w:val="008A779B"/>
    <w:rsid w:val="008B27BB"/>
    <w:rsid w:val="008B588F"/>
    <w:rsid w:val="008B5D6A"/>
    <w:rsid w:val="008B6C2C"/>
    <w:rsid w:val="008B6FEE"/>
    <w:rsid w:val="008C2943"/>
    <w:rsid w:val="008D1C98"/>
    <w:rsid w:val="008D2DAF"/>
    <w:rsid w:val="008D38DF"/>
    <w:rsid w:val="008E1EB1"/>
    <w:rsid w:val="008E235D"/>
    <w:rsid w:val="008E3E13"/>
    <w:rsid w:val="008E6865"/>
    <w:rsid w:val="008F2915"/>
    <w:rsid w:val="008F3DD5"/>
    <w:rsid w:val="008F461C"/>
    <w:rsid w:val="008F4B8D"/>
    <w:rsid w:val="008F5658"/>
    <w:rsid w:val="008F6480"/>
    <w:rsid w:val="008F6BBE"/>
    <w:rsid w:val="00904FE2"/>
    <w:rsid w:val="00907FAB"/>
    <w:rsid w:val="00911419"/>
    <w:rsid w:val="00911A1F"/>
    <w:rsid w:val="00912986"/>
    <w:rsid w:val="00913487"/>
    <w:rsid w:val="009137F1"/>
    <w:rsid w:val="00913CE1"/>
    <w:rsid w:val="009143BB"/>
    <w:rsid w:val="009178BA"/>
    <w:rsid w:val="00921180"/>
    <w:rsid w:val="00935E3F"/>
    <w:rsid w:val="00942C72"/>
    <w:rsid w:val="00942EF8"/>
    <w:rsid w:val="00951E19"/>
    <w:rsid w:val="00954F0B"/>
    <w:rsid w:val="00960B41"/>
    <w:rsid w:val="00961204"/>
    <w:rsid w:val="0097454F"/>
    <w:rsid w:val="00983CEE"/>
    <w:rsid w:val="00984672"/>
    <w:rsid w:val="0098764F"/>
    <w:rsid w:val="0099163C"/>
    <w:rsid w:val="00993134"/>
    <w:rsid w:val="009957AA"/>
    <w:rsid w:val="00997C18"/>
    <w:rsid w:val="009A4685"/>
    <w:rsid w:val="009B3452"/>
    <w:rsid w:val="009B3CA9"/>
    <w:rsid w:val="009B6EBB"/>
    <w:rsid w:val="009C2346"/>
    <w:rsid w:val="009C2E75"/>
    <w:rsid w:val="009C70EC"/>
    <w:rsid w:val="009D08F7"/>
    <w:rsid w:val="009D1D96"/>
    <w:rsid w:val="009D6495"/>
    <w:rsid w:val="009F1230"/>
    <w:rsid w:val="009F3E1D"/>
    <w:rsid w:val="009F6517"/>
    <w:rsid w:val="009F79A3"/>
    <w:rsid w:val="009F7C81"/>
    <w:rsid w:val="009F7E24"/>
    <w:rsid w:val="00A0033C"/>
    <w:rsid w:val="00A04D96"/>
    <w:rsid w:val="00A0710F"/>
    <w:rsid w:val="00A12FC3"/>
    <w:rsid w:val="00A15627"/>
    <w:rsid w:val="00A16ED3"/>
    <w:rsid w:val="00A17022"/>
    <w:rsid w:val="00A21A66"/>
    <w:rsid w:val="00A22AB6"/>
    <w:rsid w:val="00A316D8"/>
    <w:rsid w:val="00A31757"/>
    <w:rsid w:val="00A32AC2"/>
    <w:rsid w:val="00A35755"/>
    <w:rsid w:val="00A35958"/>
    <w:rsid w:val="00A407A6"/>
    <w:rsid w:val="00A40912"/>
    <w:rsid w:val="00A60629"/>
    <w:rsid w:val="00A61F82"/>
    <w:rsid w:val="00A64117"/>
    <w:rsid w:val="00A71DF2"/>
    <w:rsid w:val="00A72E24"/>
    <w:rsid w:val="00A748D4"/>
    <w:rsid w:val="00A75755"/>
    <w:rsid w:val="00A83043"/>
    <w:rsid w:val="00A87A2B"/>
    <w:rsid w:val="00A91CE2"/>
    <w:rsid w:val="00A95F93"/>
    <w:rsid w:val="00AA231F"/>
    <w:rsid w:val="00AA42D0"/>
    <w:rsid w:val="00AB041D"/>
    <w:rsid w:val="00AB0ED9"/>
    <w:rsid w:val="00AB49DA"/>
    <w:rsid w:val="00AB68BD"/>
    <w:rsid w:val="00AB7646"/>
    <w:rsid w:val="00AC04E1"/>
    <w:rsid w:val="00AC365B"/>
    <w:rsid w:val="00AC3BB5"/>
    <w:rsid w:val="00AC461D"/>
    <w:rsid w:val="00AC4707"/>
    <w:rsid w:val="00AC5AFC"/>
    <w:rsid w:val="00AD2A61"/>
    <w:rsid w:val="00AD48AA"/>
    <w:rsid w:val="00AD602F"/>
    <w:rsid w:val="00AD7FBA"/>
    <w:rsid w:val="00AE1F55"/>
    <w:rsid w:val="00AE7582"/>
    <w:rsid w:val="00AF14A4"/>
    <w:rsid w:val="00AF25BD"/>
    <w:rsid w:val="00AF42A3"/>
    <w:rsid w:val="00B00B51"/>
    <w:rsid w:val="00B00B5B"/>
    <w:rsid w:val="00B03420"/>
    <w:rsid w:val="00B04958"/>
    <w:rsid w:val="00B07A5C"/>
    <w:rsid w:val="00B1008A"/>
    <w:rsid w:val="00B127BE"/>
    <w:rsid w:val="00B155DC"/>
    <w:rsid w:val="00B15626"/>
    <w:rsid w:val="00B2074E"/>
    <w:rsid w:val="00B31BD7"/>
    <w:rsid w:val="00B34800"/>
    <w:rsid w:val="00B36F7E"/>
    <w:rsid w:val="00B37E28"/>
    <w:rsid w:val="00B521EB"/>
    <w:rsid w:val="00B54826"/>
    <w:rsid w:val="00B60366"/>
    <w:rsid w:val="00B67350"/>
    <w:rsid w:val="00B67B42"/>
    <w:rsid w:val="00B7259B"/>
    <w:rsid w:val="00B74F55"/>
    <w:rsid w:val="00B83FC5"/>
    <w:rsid w:val="00B977FC"/>
    <w:rsid w:val="00B97F22"/>
    <w:rsid w:val="00BA33A6"/>
    <w:rsid w:val="00BA3834"/>
    <w:rsid w:val="00BA548C"/>
    <w:rsid w:val="00BB0E1A"/>
    <w:rsid w:val="00BB460C"/>
    <w:rsid w:val="00BB4CEF"/>
    <w:rsid w:val="00BC024B"/>
    <w:rsid w:val="00BC1A29"/>
    <w:rsid w:val="00BC3DA1"/>
    <w:rsid w:val="00BC6345"/>
    <w:rsid w:val="00BC7AB6"/>
    <w:rsid w:val="00BD72F5"/>
    <w:rsid w:val="00BE1889"/>
    <w:rsid w:val="00BE2FC7"/>
    <w:rsid w:val="00BF5F46"/>
    <w:rsid w:val="00BF6816"/>
    <w:rsid w:val="00C00D87"/>
    <w:rsid w:val="00C02D4C"/>
    <w:rsid w:val="00C03537"/>
    <w:rsid w:val="00C1202A"/>
    <w:rsid w:val="00C136AC"/>
    <w:rsid w:val="00C226F9"/>
    <w:rsid w:val="00C2486F"/>
    <w:rsid w:val="00C26250"/>
    <w:rsid w:val="00C30505"/>
    <w:rsid w:val="00C319DF"/>
    <w:rsid w:val="00C36791"/>
    <w:rsid w:val="00C40D84"/>
    <w:rsid w:val="00C44557"/>
    <w:rsid w:val="00C44862"/>
    <w:rsid w:val="00C44AEF"/>
    <w:rsid w:val="00C45040"/>
    <w:rsid w:val="00C45506"/>
    <w:rsid w:val="00C46527"/>
    <w:rsid w:val="00C50D08"/>
    <w:rsid w:val="00C5110D"/>
    <w:rsid w:val="00C56112"/>
    <w:rsid w:val="00C572B2"/>
    <w:rsid w:val="00C57311"/>
    <w:rsid w:val="00C6263D"/>
    <w:rsid w:val="00C640AE"/>
    <w:rsid w:val="00C77CBC"/>
    <w:rsid w:val="00C77EF5"/>
    <w:rsid w:val="00C819E9"/>
    <w:rsid w:val="00C93A66"/>
    <w:rsid w:val="00CA334B"/>
    <w:rsid w:val="00CA58B5"/>
    <w:rsid w:val="00CA6655"/>
    <w:rsid w:val="00CA69AC"/>
    <w:rsid w:val="00CB63E5"/>
    <w:rsid w:val="00CC4B2D"/>
    <w:rsid w:val="00CC7C53"/>
    <w:rsid w:val="00CD4DA1"/>
    <w:rsid w:val="00CE1FA7"/>
    <w:rsid w:val="00CE2224"/>
    <w:rsid w:val="00CE239E"/>
    <w:rsid w:val="00CE54F6"/>
    <w:rsid w:val="00CE5A08"/>
    <w:rsid w:val="00CE5D43"/>
    <w:rsid w:val="00CF003D"/>
    <w:rsid w:val="00CF3DCB"/>
    <w:rsid w:val="00CF609B"/>
    <w:rsid w:val="00D00469"/>
    <w:rsid w:val="00D008C7"/>
    <w:rsid w:val="00D05409"/>
    <w:rsid w:val="00D06C20"/>
    <w:rsid w:val="00D078A9"/>
    <w:rsid w:val="00D101F8"/>
    <w:rsid w:val="00D104DC"/>
    <w:rsid w:val="00D14479"/>
    <w:rsid w:val="00D24888"/>
    <w:rsid w:val="00D25C66"/>
    <w:rsid w:val="00D26E87"/>
    <w:rsid w:val="00D3077B"/>
    <w:rsid w:val="00D33472"/>
    <w:rsid w:val="00D34FF9"/>
    <w:rsid w:val="00D37E4A"/>
    <w:rsid w:val="00D50246"/>
    <w:rsid w:val="00D53CDE"/>
    <w:rsid w:val="00D56775"/>
    <w:rsid w:val="00D56FCC"/>
    <w:rsid w:val="00D570F2"/>
    <w:rsid w:val="00D606EA"/>
    <w:rsid w:val="00D60AD4"/>
    <w:rsid w:val="00D63A22"/>
    <w:rsid w:val="00D6424C"/>
    <w:rsid w:val="00D652FC"/>
    <w:rsid w:val="00D73F2D"/>
    <w:rsid w:val="00D7544A"/>
    <w:rsid w:val="00D83E13"/>
    <w:rsid w:val="00D85A16"/>
    <w:rsid w:val="00D86D83"/>
    <w:rsid w:val="00D903AD"/>
    <w:rsid w:val="00D92265"/>
    <w:rsid w:val="00D92E3A"/>
    <w:rsid w:val="00D94F8B"/>
    <w:rsid w:val="00DA4037"/>
    <w:rsid w:val="00DA6D78"/>
    <w:rsid w:val="00DA6F46"/>
    <w:rsid w:val="00DA7067"/>
    <w:rsid w:val="00DA71AE"/>
    <w:rsid w:val="00DA7A5F"/>
    <w:rsid w:val="00DA7E04"/>
    <w:rsid w:val="00DB1B5D"/>
    <w:rsid w:val="00DB1C25"/>
    <w:rsid w:val="00DB467C"/>
    <w:rsid w:val="00DC553F"/>
    <w:rsid w:val="00DC6073"/>
    <w:rsid w:val="00DD09F8"/>
    <w:rsid w:val="00DD189D"/>
    <w:rsid w:val="00DD436D"/>
    <w:rsid w:val="00DD6E26"/>
    <w:rsid w:val="00DE6C0C"/>
    <w:rsid w:val="00DE7828"/>
    <w:rsid w:val="00DE7874"/>
    <w:rsid w:val="00DF5551"/>
    <w:rsid w:val="00E01987"/>
    <w:rsid w:val="00E02F98"/>
    <w:rsid w:val="00E06B8A"/>
    <w:rsid w:val="00E1061C"/>
    <w:rsid w:val="00E12ACF"/>
    <w:rsid w:val="00E12DE8"/>
    <w:rsid w:val="00E15E55"/>
    <w:rsid w:val="00E17F2D"/>
    <w:rsid w:val="00E200F2"/>
    <w:rsid w:val="00E22B3F"/>
    <w:rsid w:val="00E24163"/>
    <w:rsid w:val="00E26995"/>
    <w:rsid w:val="00E324FC"/>
    <w:rsid w:val="00E33B52"/>
    <w:rsid w:val="00E3548A"/>
    <w:rsid w:val="00E36B8C"/>
    <w:rsid w:val="00E42FD4"/>
    <w:rsid w:val="00E43401"/>
    <w:rsid w:val="00E4482B"/>
    <w:rsid w:val="00E465C0"/>
    <w:rsid w:val="00E52DCD"/>
    <w:rsid w:val="00E52E59"/>
    <w:rsid w:val="00E56993"/>
    <w:rsid w:val="00E620FA"/>
    <w:rsid w:val="00E70506"/>
    <w:rsid w:val="00E710E3"/>
    <w:rsid w:val="00E71AFE"/>
    <w:rsid w:val="00E7403F"/>
    <w:rsid w:val="00E749DB"/>
    <w:rsid w:val="00E74B3F"/>
    <w:rsid w:val="00E76073"/>
    <w:rsid w:val="00E76554"/>
    <w:rsid w:val="00E803AB"/>
    <w:rsid w:val="00E83043"/>
    <w:rsid w:val="00E840E3"/>
    <w:rsid w:val="00E85BC5"/>
    <w:rsid w:val="00E8721F"/>
    <w:rsid w:val="00E9087D"/>
    <w:rsid w:val="00E918F6"/>
    <w:rsid w:val="00E95084"/>
    <w:rsid w:val="00E96EB6"/>
    <w:rsid w:val="00E9708A"/>
    <w:rsid w:val="00EA198A"/>
    <w:rsid w:val="00EA1DD5"/>
    <w:rsid w:val="00EA7281"/>
    <w:rsid w:val="00EA7F4F"/>
    <w:rsid w:val="00EB01CA"/>
    <w:rsid w:val="00EB1F87"/>
    <w:rsid w:val="00EB79B2"/>
    <w:rsid w:val="00EB7D26"/>
    <w:rsid w:val="00EC6EF4"/>
    <w:rsid w:val="00EC7BEE"/>
    <w:rsid w:val="00ED3060"/>
    <w:rsid w:val="00ED52EE"/>
    <w:rsid w:val="00ED685A"/>
    <w:rsid w:val="00ED7D7F"/>
    <w:rsid w:val="00EE2459"/>
    <w:rsid w:val="00EE4A45"/>
    <w:rsid w:val="00EE6F48"/>
    <w:rsid w:val="00EE7026"/>
    <w:rsid w:val="00EE73C2"/>
    <w:rsid w:val="00EF180A"/>
    <w:rsid w:val="00EF6096"/>
    <w:rsid w:val="00F05EAF"/>
    <w:rsid w:val="00F11D6E"/>
    <w:rsid w:val="00F125EF"/>
    <w:rsid w:val="00F126FC"/>
    <w:rsid w:val="00F127B4"/>
    <w:rsid w:val="00F15B53"/>
    <w:rsid w:val="00F20A36"/>
    <w:rsid w:val="00F27AD0"/>
    <w:rsid w:val="00F27B5A"/>
    <w:rsid w:val="00F307E0"/>
    <w:rsid w:val="00F3171F"/>
    <w:rsid w:val="00F329A3"/>
    <w:rsid w:val="00F32D73"/>
    <w:rsid w:val="00F360F6"/>
    <w:rsid w:val="00F37A43"/>
    <w:rsid w:val="00F41616"/>
    <w:rsid w:val="00F446E3"/>
    <w:rsid w:val="00F454EF"/>
    <w:rsid w:val="00F47C48"/>
    <w:rsid w:val="00F51922"/>
    <w:rsid w:val="00F64029"/>
    <w:rsid w:val="00F646A2"/>
    <w:rsid w:val="00F66845"/>
    <w:rsid w:val="00F67BCE"/>
    <w:rsid w:val="00F73F73"/>
    <w:rsid w:val="00F80934"/>
    <w:rsid w:val="00F80C81"/>
    <w:rsid w:val="00F81DE7"/>
    <w:rsid w:val="00F92CFC"/>
    <w:rsid w:val="00F96C95"/>
    <w:rsid w:val="00FA5143"/>
    <w:rsid w:val="00FA6DE0"/>
    <w:rsid w:val="00FB5CF5"/>
    <w:rsid w:val="00FB646E"/>
    <w:rsid w:val="00FC0896"/>
    <w:rsid w:val="00FC3401"/>
    <w:rsid w:val="00FC7706"/>
    <w:rsid w:val="00FD014F"/>
    <w:rsid w:val="00FD3491"/>
    <w:rsid w:val="00FD72A1"/>
    <w:rsid w:val="00FD7433"/>
    <w:rsid w:val="00FE553B"/>
    <w:rsid w:val="00FE6DD6"/>
    <w:rsid w:val="00FF0294"/>
    <w:rsid w:val="00FF0839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277B"/>
  <w15:docId w15:val="{42EDF797-C252-4B27-A4FA-D5B553B5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28B1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0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uiPriority w:val="59"/>
    <w:rsid w:val="00EB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111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1113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111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1113D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5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94563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3CD2-EBB8-4B25-A7E3-F74B635E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14858</Words>
  <Characters>8470</Characters>
  <Application>Microsoft Office Word</Application>
  <DocSecurity>0</DocSecurity>
  <Lines>70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PPT-In</dc:creator>
  <cp:lastModifiedBy>Edita Minkuvienė</cp:lastModifiedBy>
  <cp:revision>3</cp:revision>
  <cp:lastPrinted>2024-02-14T13:23:00Z</cp:lastPrinted>
  <dcterms:created xsi:type="dcterms:W3CDTF">2024-03-11T17:29:00Z</dcterms:created>
  <dcterms:modified xsi:type="dcterms:W3CDTF">2024-03-12T10:47:00Z</dcterms:modified>
</cp:coreProperties>
</file>