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A9E4" w14:textId="77777777" w:rsidR="00F90669" w:rsidRDefault="00457825">
      <w:pPr>
        <w:tabs>
          <w:tab w:val="clear" w:pos="1293"/>
          <w:tab w:val="left" w:pos="1298"/>
        </w:tabs>
      </w:pPr>
      <w:r>
        <w:tab/>
      </w:r>
      <w:r>
        <w:tab/>
      </w:r>
      <w:r>
        <w:tab/>
      </w:r>
      <w:r>
        <w:tab/>
        <w:t>PATVIRTINTA</w:t>
      </w:r>
    </w:p>
    <w:p w14:paraId="2528A9E5" w14:textId="1638BE55" w:rsidR="00F90669" w:rsidRDefault="00457825">
      <w:pPr>
        <w:tabs>
          <w:tab w:val="clear" w:pos="1293"/>
          <w:tab w:val="left" w:pos="1298"/>
        </w:tabs>
      </w:pPr>
      <w:r>
        <w:tab/>
      </w:r>
      <w:r>
        <w:tab/>
      </w:r>
      <w:r>
        <w:tab/>
      </w:r>
      <w:r>
        <w:tab/>
        <w:t xml:space="preserve">Šiaulių miesto savivaldybės </w:t>
      </w:r>
      <w:r w:rsidR="00CB3FB9">
        <w:t>mero</w:t>
      </w:r>
      <w:r>
        <w:t xml:space="preserve"> </w:t>
      </w:r>
    </w:p>
    <w:p w14:paraId="2528A9E6" w14:textId="5D7C0066" w:rsidR="00F90669" w:rsidRDefault="00457825">
      <w:pPr>
        <w:tabs>
          <w:tab w:val="clear" w:pos="1293"/>
          <w:tab w:val="left" w:pos="1298"/>
        </w:tabs>
        <w:rPr>
          <w:b/>
          <w:bCs/>
        </w:rPr>
      </w:pPr>
      <w:r>
        <w:tab/>
      </w:r>
      <w:r>
        <w:tab/>
      </w:r>
      <w:r>
        <w:tab/>
      </w:r>
      <w:r>
        <w:tab/>
        <w:t>202</w:t>
      </w:r>
      <w:r w:rsidR="00CB3FB9">
        <w:t>3</w:t>
      </w:r>
      <w:r>
        <w:t xml:space="preserve"> m.</w:t>
      </w:r>
      <w:r w:rsidR="001C49DE">
        <w:t xml:space="preserve"> </w:t>
      </w:r>
      <w:r w:rsidR="00A86D70">
        <w:t xml:space="preserve">rugsėjo 21 </w:t>
      </w:r>
      <w:r>
        <w:t xml:space="preserve">d. </w:t>
      </w:r>
      <w:r w:rsidR="00CB3FB9">
        <w:t>potvarkiu</w:t>
      </w:r>
      <w:r>
        <w:t xml:space="preserve"> Nr. </w:t>
      </w:r>
      <w:r w:rsidR="00A86D70">
        <w:t>M-902</w:t>
      </w:r>
    </w:p>
    <w:p w14:paraId="2528A9E7" w14:textId="77777777" w:rsidR="00F90669" w:rsidRDefault="00F90669">
      <w:pPr>
        <w:tabs>
          <w:tab w:val="clear" w:pos="1293"/>
          <w:tab w:val="left" w:pos="1298"/>
        </w:tabs>
        <w:rPr>
          <w:b/>
          <w:bCs/>
        </w:rPr>
      </w:pPr>
    </w:p>
    <w:p w14:paraId="5E43F689" w14:textId="77777777" w:rsidR="001C49DE" w:rsidRPr="00BC62F2" w:rsidRDefault="001C49DE" w:rsidP="00240075">
      <w:pPr>
        <w:tabs>
          <w:tab w:val="clear" w:pos="1293"/>
          <w:tab w:val="left" w:pos="1298"/>
        </w:tabs>
        <w:rPr>
          <w:szCs w:val="24"/>
        </w:rPr>
      </w:pPr>
    </w:p>
    <w:p w14:paraId="18BC60CF" w14:textId="43EF8BD6" w:rsidR="005E39B3" w:rsidRPr="00BC62F2" w:rsidRDefault="005E39B3" w:rsidP="005E39B3">
      <w:pPr>
        <w:tabs>
          <w:tab w:val="clear" w:pos="1293"/>
          <w:tab w:val="left" w:pos="1298"/>
        </w:tabs>
        <w:jc w:val="center"/>
        <w:rPr>
          <w:b/>
          <w:bCs/>
          <w:szCs w:val="24"/>
        </w:rPr>
      </w:pPr>
      <w:r w:rsidRPr="00BC62F2">
        <w:rPr>
          <w:rStyle w:val="fontstyle01"/>
          <w:rFonts w:ascii="Times New Roman" w:hAnsi="Times New Roman"/>
          <w:b/>
          <w:bCs/>
        </w:rPr>
        <w:t xml:space="preserve">ŠIAULIŲ MIESTO SAVIVALDYBEI NUOSAVYBĖS TEISE PRIKLAUSANČIŲ GYVENAMŲJŲ PATALPŲ PRIPAŽINIMO NEREIKALINGOMIS ARBA NETINKAMOMIS (NEGALIMOMIS) NAUDOTI IR NURAŠYMO </w:t>
      </w:r>
    </w:p>
    <w:p w14:paraId="2528A9E8" w14:textId="55D65FFE" w:rsidR="00F90669" w:rsidRPr="00BC62F2" w:rsidRDefault="00457825">
      <w:pPr>
        <w:tabs>
          <w:tab w:val="clear" w:pos="1293"/>
          <w:tab w:val="left" w:pos="1298"/>
        </w:tabs>
        <w:jc w:val="center"/>
        <w:rPr>
          <w:b/>
          <w:bCs/>
          <w:szCs w:val="24"/>
        </w:rPr>
      </w:pPr>
      <w:r w:rsidRPr="00BC62F2">
        <w:rPr>
          <w:b/>
          <w:bCs/>
          <w:szCs w:val="24"/>
        </w:rPr>
        <w:t>KOMISIJOS DARBO REGLAMENTAS</w:t>
      </w:r>
    </w:p>
    <w:p w14:paraId="2528A9E9" w14:textId="77777777" w:rsidR="00F90669" w:rsidRPr="00BC62F2" w:rsidRDefault="00F90669">
      <w:pPr>
        <w:tabs>
          <w:tab w:val="clear" w:pos="1293"/>
          <w:tab w:val="left" w:pos="1298"/>
        </w:tabs>
        <w:jc w:val="center"/>
        <w:rPr>
          <w:b/>
          <w:bCs/>
          <w:szCs w:val="24"/>
        </w:rPr>
      </w:pPr>
    </w:p>
    <w:p w14:paraId="2528A9EA" w14:textId="77777777" w:rsidR="00F90669" w:rsidRPr="00BC62F2" w:rsidRDefault="00457825">
      <w:pPr>
        <w:jc w:val="center"/>
        <w:rPr>
          <w:b/>
          <w:bCs/>
          <w:szCs w:val="24"/>
        </w:rPr>
      </w:pPr>
      <w:r w:rsidRPr="00BC62F2">
        <w:rPr>
          <w:b/>
          <w:bCs/>
          <w:szCs w:val="24"/>
        </w:rPr>
        <w:t>I. BENDROSIOS NUOSTATOS</w:t>
      </w:r>
    </w:p>
    <w:p w14:paraId="46821345" w14:textId="77777777" w:rsidR="005E39B3" w:rsidRPr="00BC62F2" w:rsidRDefault="005E39B3" w:rsidP="00240075">
      <w:pPr>
        <w:tabs>
          <w:tab w:val="clear" w:pos="1293"/>
          <w:tab w:val="left" w:pos="1298"/>
        </w:tabs>
        <w:rPr>
          <w:szCs w:val="24"/>
        </w:rPr>
      </w:pPr>
    </w:p>
    <w:p w14:paraId="2528A9EC" w14:textId="2147258B" w:rsidR="00F90669" w:rsidRPr="00BC62F2" w:rsidRDefault="00457825" w:rsidP="006508A5">
      <w:pPr>
        <w:ind w:firstLine="567"/>
        <w:jc w:val="both"/>
        <w:rPr>
          <w:szCs w:val="24"/>
        </w:rPr>
      </w:pPr>
      <w:r w:rsidRPr="00BC62F2">
        <w:rPr>
          <w:szCs w:val="24"/>
        </w:rPr>
        <w:t xml:space="preserve">1. </w:t>
      </w:r>
      <w:r w:rsidR="005E39B3" w:rsidRPr="00BC62F2">
        <w:rPr>
          <w:rStyle w:val="fontstyle01"/>
          <w:rFonts w:ascii="Times New Roman" w:hAnsi="Times New Roman"/>
        </w:rPr>
        <w:t xml:space="preserve">Šiaulių miesto savivaldybei nuosavybės teise priklausančių gyvenamųjų patalpų pripažinimo nereikalingomis arba netinkamomis (negalimomis) naudoti ir nurašymo </w:t>
      </w:r>
      <w:r w:rsidRPr="00BC62F2">
        <w:rPr>
          <w:szCs w:val="24"/>
        </w:rPr>
        <w:t xml:space="preserve">komisijos (toliau </w:t>
      </w:r>
      <w:r w:rsidR="006508A5" w:rsidRPr="00BC62F2">
        <w:rPr>
          <w:szCs w:val="24"/>
        </w:rPr>
        <w:t>–</w:t>
      </w:r>
      <w:r w:rsidRPr="00BC62F2">
        <w:rPr>
          <w:szCs w:val="24"/>
        </w:rPr>
        <w:t xml:space="preserve"> Komisijos) darbo reglamentas nustato Komisijos funkcijas ir darbo organizavimo tvarką.</w:t>
      </w:r>
    </w:p>
    <w:p w14:paraId="6C507090" w14:textId="3A90DAAC" w:rsidR="005E39B3" w:rsidRPr="00BC62F2" w:rsidRDefault="00457825" w:rsidP="006508A5">
      <w:pPr>
        <w:ind w:firstLine="567"/>
        <w:jc w:val="both"/>
        <w:rPr>
          <w:szCs w:val="24"/>
        </w:rPr>
      </w:pPr>
      <w:r w:rsidRPr="00BC62F2">
        <w:rPr>
          <w:szCs w:val="24"/>
        </w:rPr>
        <w:t xml:space="preserve">2. Komisija savo veikloje vadovaujasi Lietuvos Respublikos valstybės ir savivaldybių turto valdymo, naudojimo ir disponavimo juo įstatymu, </w:t>
      </w:r>
      <w:r w:rsidR="005E39B3" w:rsidRPr="00BC62F2">
        <w:rPr>
          <w:rStyle w:val="fontstyle01"/>
          <w:rFonts w:ascii="Times New Roman" w:hAnsi="Times New Roman"/>
        </w:rPr>
        <w:t>Lietuvos Respublikos Vyriausybės 2001 m. spalio 19 d. nutarimu Nr. 1250 „Dėl Pripažinto nereikalingu arba netinkamu</w:t>
      </w:r>
      <w:r w:rsidR="00F96AA9" w:rsidRPr="00BC62F2">
        <w:rPr>
          <w:rStyle w:val="fontstyle01"/>
          <w:rFonts w:ascii="Times New Roman" w:hAnsi="Times New Roman"/>
        </w:rPr>
        <w:t xml:space="preserve"> </w:t>
      </w:r>
      <w:r w:rsidR="005E39B3" w:rsidRPr="00BC62F2">
        <w:rPr>
          <w:rStyle w:val="fontstyle01"/>
          <w:rFonts w:ascii="Times New Roman" w:hAnsi="Times New Roman"/>
        </w:rPr>
        <w:t>(negalimu) naudoti valstybės ir savivaldybių turto nurašymo, išardymo ir likvidavimo tvarkos aprašo patvirtinimo“</w:t>
      </w:r>
      <w:r w:rsidR="006508A5" w:rsidRPr="00BC62F2">
        <w:rPr>
          <w:rStyle w:val="fontstyle01"/>
          <w:rFonts w:ascii="Times New Roman" w:hAnsi="Times New Roman"/>
        </w:rPr>
        <w:t xml:space="preserve">, </w:t>
      </w:r>
      <w:r w:rsidR="006508A5" w:rsidRPr="00BC62F2">
        <w:rPr>
          <w:szCs w:val="24"/>
        </w:rPr>
        <w:t xml:space="preserve">Šiaulių miesto savivaldybės tarybos 2023 m. kovo 30 d. sprendimu Nr. </w:t>
      </w:r>
      <w:r w:rsidR="006508A5" w:rsidRPr="00BC62F2">
        <w:rPr>
          <w:szCs w:val="24"/>
          <w:shd w:val="clear" w:color="auto" w:fill="FFFFFF"/>
        </w:rPr>
        <w:t>T-169 „</w:t>
      </w:r>
      <w:r w:rsidR="006508A5" w:rsidRPr="00BC62F2">
        <w:rPr>
          <w:szCs w:val="24"/>
        </w:rPr>
        <w:t xml:space="preserve">Dėl </w:t>
      </w:r>
      <w:r w:rsidR="006508A5" w:rsidRPr="00BC62F2">
        <w:rPr>
          <w:rStyle w:val="fontstyle01"/>
          <w:rFonts w:ascii="Times New Roman" w:hAnsi="Times New Roman"/>
        </w:rPr>
        <w:t>turto pripažinimo nereikalingu arba netinkamu (negalimu) naudoti ir jo nurašymo, išardymo ir likvidavimo tvarkos aprašo</w:t>
      </w:r>
      <w:r w:rsidR="006508A5" w:rsidRPr="00BC62F2">
        <w:rPr>
          <w:szCs w:val="24"/>
        </w:rPr>
        <w:t xml:space="preserve"> patvirtinimo“ bei šiuo reglamentu.</w:t>
      </w:r>
    </w:p>
    <w:p w14:paraId="1C7009A1" w14:textId="77777777" w:rsidR="006508A5" w:rsidRPr="00BC62F2" w:rsidRDefault="00457825">
      <w:pPr>
        <w:ind w:firstLine="567"/>
        <w:jc w:val="both"/>
        <w:rPr>
          <w:szCs w:val="24"/>
          <w:lang w:eastAsia="lt-LT"/>
        </w:rPr>
      </w:pPr>
      <w:r w:rsidRPr="00BC62F2">
        <w:rPr>
          <w:szCs w:val="24"/>
          <w:lang w:eastAsia="lt-LT"/>
        </w:rPr>
        <w:t>3. Komisij</w:t>
      </w:r>
      <w:r w:rsidR="006508A5" w:rsidRPr="00BC62F2">
        <w:rPr>
          <w:szCs w:val="24"/>
          <w:lang w:eastAsia="lt-LT"/>
        </w:rPr>
        <w:t>os veikla grindžiama skaidrumo, nešališkumo, teisingumo, sąžiningumo ir protingumo principais.</w:t>
      </w:r>
      <w:r w:rsidRPr="00BC62F2">
        <w:rPr>
          <w:szCs w:val="24"/>
          <w:lang w:eastAsia="lt-LT"/>
        </w:rPr>
        <w:t xml:space="preserve"> </w:t>
      </w:r>
    </w:p>
    <w:p w14:paraId="2528A9EE" w14:textId="45E2F06F" w:rsidR="00F90669" w:rsidRPr="00BC62F2" w:rsidRDefault="006508A5">
      <w:pPr>
        <w:ind w:firstLine="567"/>
        <w:jc w:val="both"/>
        <w:rPr>
          <w:szCs w:val="24"/>
        </w:rPr>
      </w:pPr>
      <w:r w:rsidRPr="00BC62F2">
        <w:rPr>
          <w:szCs w:val="24"/>
          <w:lang w:eastAsia="lt-LT"/>
        </w:rPr>
        <w:t xml:space="preserve">4. Komisiją sudaro </w:t>
      </w:r>
      <w:r w:rsidR="00457825" w:rsidRPr="00BC62F2">
        <w:rPr>
          <w:szCs w:val="24"/>
          <w:lang w:eastAsia="lt-LT"/>
        </w:rPr>
        <w:t>ir</w:t>
      </w:r>
      <w:r w:rsidR="00457825" w:rsidRPr="00BC62F2">
        <w:rPr>
          <w:szCs w:val="24"/>
        </w:rPr>
        <w:t xml:space="preserve"> darbo reglamentą</w:t>
      </w:r>
      <w:r w:rsidR="00457825" w:rsidRPr="00BC62F2">
        <w:rPr>
          <w:szCs w:val="24"/>
          <w:lang w:eastAsia="lt-LT"/>
        </w:rPr>
        <w:t xml:space="preserve"> tvirtina Šiaulių miesto savivaldybės </w:t>
      </w:r>
      <w:r w:rsidR="00E47DD2" w:rsidRPr="00BC62F2">
        <w:rPr>
          <w:szCs w:val="24"/>
          <w:lang w:eastAsia="lt-LT"/>
        </w:rPr>
        <w:t>meras</w:t>
      </w:r>
      <w:r w:rsidR="00457825" w:rsidRPr="00BC62F2">
        <w:rPr>
          <w:szCs w:val="24"/>
          <w:lang w:eastAsia="lt-LT"/>
        </w:rPr>
        <w:t xml:space="preserve"> (toliau </w:t>
      </w:r>
      <w:r w:rsidR="00E47DD2" w:rsidRPr="00BC62F2">
        <w:rPr>
          <w:szCs w:val="24"/>
          <w:lang w:eastAsia="lt-LT"/>
        </w:rPr>
        <w:t>–</w:t>
      </w:r>
      <w:r w:rsidR="00457825" w:rsidRPr="00BC62F2">
        <w:rPr>
          <w:szCs w:val="24"/>
          <w:lang w:eastAsia="lt-LT"/>
        </w:rPr>
        <w:t xml:space="preserve"> </w:t>
      </w:r>
      <w:r w:rsidR="00E47DD2" w:rsidRPr="00BC62F2">
        <w:rPr>
          <w:szCs w:val="24"/>
          <w:lang w:eastAsia="lt-LT"/>
        </w:rPr>
        <w:t>Savivaldybės meras</w:t>
      </w:r>
      <w:r w:rsidR="00457825" w:rsidRPr="00BC62F2">
        <w:rPr>
          <w:szCs w:val="24"/>
          <w:lang w:eastAsia="lt-LT"/>
        </w:rPr>
        <w:t>)</w:t>
      </w:r>
      <w:r w:rsidR="003B7D27" w:rsidRPr="00BC62F2">
        <w:rPr>
          <w:szCs w:val="24"/>
          <w:lang w:eastAsia="lt-LT"/>
        </w:rPr>
        <w:t>.</w:t>
      </w:r>
    </w:p>
    <w:p w14:paraId="2528A9EF" w14:textId="77777777" w:rsidR="00F90669" w:rsidRPr="00BC62F2" w:rsidRDefault="00F90669">
      <w:pPr>
        <w:jc w:val="center"/>
        <w:rPr>
          <w:b/>
          <w:bCs/>
          <w:szCs w:val="24"/>
        </w:rPr>
      </w:pPr>
    </w:p>
    <w:p w14:paraId="2528A9F0" w14:textId="77777777" w:rsidR="00F90669" w:rsidRPr="00BC62F2" w:rsidRDefault="00457825">
      <w:pPr>
        <w:jc w:val="center"/>
        <w:rPr>
          <w:b/>
          <w:bCs/>
          <w:szCs w:val="24"/>
        </w:rPr>
      </w:pPr>
      <w:r w:rsidRPr="00BC62F2">
        <w:rPr>
          <w:b/>
          <w:bCs/>
          <w:szCs w:val="24"/>
        </w:rPr>
        <w:t>II. KOMISIJOS FUNKCIJOS</w:t>
      </w:r>
    </w:p>
    <w:p w14:paraId="2528A9F1" w14:textId="77777777" w:rsidR="00F90669" w:rsidRPr="00BC62F2" w:rsidRDefault="00F90669">
      <w:pPr>
        <w:jc w:val="center"/>
        <w:rPr>
          <w:b/>
          <w:bCs/>
          <w:szCs w:val="24"/>
        </w:rPr>
      </w:pPr>
    </w:p>
    <w:p w14:paraId="2528A9F2" w14:textId="7ECEB1D9" w:rsidR="00F90669" w:rsidRPr="00BC62F2" w:rsidRDefault="009B7060">
      <w:pPr>
        <w:ind w:firstLine="567"/>
        <w:jc w:val="both"/>
        <w:rPr>
          <w:szCs w:val="24"/>
        </w:rPr>
      </w:pPr>
      <w:r w:rsidRPr="00BC62F2">
        <w:rPr>
          <w:szCs w:val="24"/>
        </w:rPr>
        <w:t>5</w:t>
      </w:r>
      <w:r w:rsidR="00457825" w:rsidRPr="00BC62F2">
        <w:rPr>
          <w:szCs w:val="24"/>
        </w:rPr>
        <w:t xml:space="preserve">. Komisija </w:t>
      </w:r>
      <w:r w:rsidR="006508A5" w:rsidRPr="00BC62F2">
        <w:rPr>
          <w:szCs w:val="24"/>
        </w:rPr>
        <w:t>atlieka</w:t>
      </w:r>
      <w:r w:rsidR="00457825" w:rsidRPr="00BC62F2">
        <w:rPr>
          <w:szCs w:val="24"/>
        </w:rPr>
        <w:t xml:space="preserve"> šias funkcijas:</w:t>
      </w:r>
    </w:p>
    <w:p w14:paraId="774C4175" w14:textId="760BE0D7" w:rsidR="0029702E" w:rsidRPr="00BC62F2" w:rsidRDefault="009B7060">
      <w:pPr>
        <w:ind w:left="-76" w:firstLine="643"/>
        <w:jc w:val="both"/>
        <w:rPr>
          <w:rStyle w:val="fontstyle01"/>
          <w:rFonts w:ascii="Times New Roman" w:hAnsi="Times New Roman"/>
        </w:rPr>
      </w:pPr>
      <w:r w:rsidRPr="00BC62F2">
        <w:rPr>
          <w:szCs w:val="24"/>
        </w:rPr>
        <w:t>5</w:t>
      </w:r>
      <w:r w:rsidR="00457825" w:rsidRPr="00BC62F2">
        <w:rPr>
          <w:szCs w:val="24"/>
        </w:rPr>
        <w:t xml:space="preserve">.1. </w:t>
      </w:r>
      <w:r w:rsidR="00E47DD2" w:rsidRPr="00BC62F2">
        <w:rPr>
          <w:szCs w:val="24"/>
        </w:rPr>
        <w:t xml:space="preserve">Apžiūri </w:t>
      </w:r>
      <w:r w:rsidR="00E47DD2" w:rsidRPr="00BC62F2">
        <w:rPr>
          <w:rStyle w:val="fontstyle01"/>
          <w:rFonts w:ascii="Times New Roman" w:hAnsi="Times New Roman"/>
        </w:rPr>
        <w:t>turtą, kurį siūloma pripažinti nereikalingu arba netinkamu</w:t>
      </w:r>
      <w:r w:rsidR="00E47DD2" w:rsidRPr="00BC62F2">
        <w:rPr>
          <w:szCs w:val="24"/>
        </w:rPr>
        <w:t xml:space="preserve"> naudoti</w:t>
      </w:r>
      <w:r w:rsidR="0029702E" w:rsidRPr="00BC62F2">
        <w:rPr>
          <w:szCs w:val="24"/>
        </w:rPr>
        <w:t xml:space="preserve"> (toliau – Turtas)</w:t>
      </w:r>
      <w:r w:rsidR="00E47DD2" w:rsidRPr="00BC62F2">
        <w:rPr>
          <w:szCs w:val="24"/>
        </w:rPr>
        <w:t>, įvertina</w:t>
      </w:r>
      <w:r w:rsidR="0029702E" w:rsidRPr="00BC62F2">
        <w:rPr>
          <w:rStyle w:val="fontstyle01"/>
          <w:rFonts w:ascii="Times New Roman" w:hAnsi="Times New Roman"/>
        </w:rPr>
        <w:t xml:space="preserve"> priežastis, dėl kurių Turtas tapo nereikalingas arba netinkamas (negalimas) naudoti,</w:t>
      </w:r>
      <w:r w:rsidR="00E47DD2" w:rsidRPr="00BC62F2">
        <w:rPr>
          <w:szCs w:val="24"/>
        </w:rPr>
        <w:t xml:space="preserve"> </w:t>
      </w:r>
      <w:r w:rsidR="0029702E" w:rsidRPr="00BC62F2">
        <w:rPr>
          <w:szCs w:val="24"/>
        </w:rPr>
        <w:t xml:space="preserve">patikrina </w:t>
      </w:r>
      <w:r w:rsidR="0029702E" w:rsidRPr="00BC62F2">
        <w:rPr>
          <w:rStyle w:val="fontstyle01"/>
          <w:rFonts w:ascii="Times New Roman" w:hAnsi="Times New Roman"/>
        </w:rPr>
        <w:t>šį turtą identifikuojančius duomenis;</w:t>
      </w:r>
    </w:p>
    <w:p w14:paraId="15DC07E9" w14:textId="1840D689" w:rsidR="0029702E" w:rsidRPr="00BC62F2" w:rsidRDefault="009B7060" w:rsidP="0029702E">
      <w:pPr>
        <w:ind w:firstLine="567"/>
        <w:jc w:val="both"/>
        <w:rPr>
          <w:rStyle w:val="fontstyle01"/>
          <w:rFonts w:ascii="Times New Roman" w:hAnsi="Times New Roman"/>
          <w:color w:val="auto"/>
        </w:rPr>
      </w:pPr>
      <w:r w:rsidRPr="00BC62F2">
        <w:rPr>
          <w:szCs w:val="24"/>
        </w:rPr>
        <w:t xml:space="preserve">5.2. </w:t>
      </w:r>
      <w:r w:rsidR="0029702E" w:rsidRPr="00BC62F2">
        <w:rPr>
          <w:szCs w:val="24"/>
        </w:rPr>
        <w:t>įvertina Turto, kurį siekiama pripažinti nereikalingu arba netinkamu (negalimu) naudoti ir nurašyti, būklę;</w:t>
      </w:r>
    </w:p>
    <w:p w14:paraId="176D0445" w14:textId="7E2A527E" w:rsidR="0029702E" w:rsidRPr="00BC62F2" w:rsidRDefault="009B7060" w:rsidP="00CB3FB9">
      <w:pPr>
        <w:ind w:firstLine="567"/>
        <w:jc w:val="both"/>
        <w:rPr>
          <w:bCs/>
          <w:szCs w:val="24"/>
        </w:rPr>
      </w:pPr>
      <w:r w:rsidRPr="00BC62F2">
        <w:rPr>
          <w:bCs/>
          <w:szCs w:val="24"/>
        </w:rPr>
        <w:t xml:space="preserve">5.3. </w:t>
      </w:r>
      <w:r w:rsidR="0029702E" w:rsidRPr="00BC62F2">
        <w:rPr>
          <w:bCs/>
          <w:szCs w:val="24"/>
        </w:rPr>
        <w:t>parengia nereikalingo arba netinkamo (negalimo) naudoti nekilnojamojo Turto apžiūros pažymą</w:t>
      </w:r>
      <w:r w:rsidR="00A558EC" w:rsidRPr="00BC62F2">
        <w:rPr>
          <w:bCs/>
          <w:szCs w:val="24"/>
        </w:rPr>
        <w:t xml:space="preserve"> (priedas)</w:t>
      </w:r>
      <w:r w:rsidRPr="00BC62F2">
        <w:rPr>
          <w:bCs/>
          <w:szCs w:val="24"/>
        </w:rPr>
        <w:t>;</w:t>
      </w:r>
    </w:p>
    <w:p w14:paraId="5D9F09E1" w14:textId="1293D090" w:rsidR="0029702E" w:rsidRPr="00BC62F2" w:rsidRDefault="009B7060" w:rsidP="0029702E">
      <w:pPr>
        <w:ind w:firstLine="567"/>
        <w:jc w:val="both"/>
        <w:rPr>
          <w:szCs w:val="24"/>
        </w:rPr>
      </w:pPr>
      <w:r w:rsidRPr="00BC62F2">
        <w:rPr>
          <w:szCs w:val="24"/>
        </w:rPr>
        <w:t>5.4.</w:t>
      </w:r>
      <w:r w:rsidR="0029702E" w:rsidRPr="00BC62F2">
        <w:rPr>
          <w:szCs w:val="24"/>
        </w:rPr>
        <w:t xml:space="preserve"> įvertina Turto, kurį siekiama pripažinti nereikalingu arba netinkamu (negalimu) naudoti ir nurašyti, tolesnio panaudojimo galimybes;</w:t>
      </w:r>
    </w:p>
    <w:p w14:paraId="2528A9F7" w14:textId="3345A6A7" w:rsidR="00F90669" w:rsidRPr="00BC62F2" w:rsidRDefault="009B7060" w:rsidP="009B7060">
      <w:pPr>
        <w:ind w:firstLine="567"/>
        <w:jc w:val="both"/>
        <w:rPr>
          <w:szCs w:val="24"/>
        </w:rPr>
      </w:pPr>
      <w:r w:rsidRPr="00BC62F2">
        <w:rPr>
          <w:szCs w:val="24"/>
        </w:rPr>
        <w:t xml:space="preserve">5.5. </w:t>
      </w:r>
      <w:r w:rsidR="0029702E" w:rsidRPr="00BC62F2">
        <w:rPr>
          <w:szCs w:val="24"/>
        </w:rPr>
        <w:t xml:space="preserve">teikia siūlymus </w:t>
      </w:r>
      <w:r w:rsidR="0029702E" w:rsidRPr="00BC62F2">
        <w:rPr>
          <w:szCs w:val="24"/>
          <w:lang w:eastAsia="lt-LT"/>
        </w:rPr>
        <w:t>Turto valdytojui</w:t>
      </w:r>
      <w:r w:rsidR="0029702E" w:rsidRPr="00BC62F2">
        <w:rPr>
          <w:szCs w:val="24"/>
        </w:rPr>
        <w:t xml:space="preserve"> dėl Turto pripažinimo nereikalingu arba netinkamu (negalimu) naudoti, nurodant priežastis, dėl kurių šis Turtas tapo nereikalingas arba netinkamas (negalimas) naudoti;</w:t>
      </w:r>
    </w:p>
    <w:p w14:paraId="2528A9F8" w14:textId="79810281" w:rsidR="00F90669" w:rsidRPr="00BC62F2" w:rsidRDefault="009B7060">
      <w:pPr>
        <w:ind w:firstLine="567"/>
        <w:jc w:val="both"/>
        <w:rPr>
          <w:szCs w:val="24"/>
        </w:rPr>
      </w:pPr>
      <w:r w:rsidRPr="00BC62F2">
        <w:rPr>
          <w:szCs w:val="24"/>
        </w:rPr>
        <w:t>5</w:t>
      </w:r>
      <w:r w:rsidR="00457825" w:rsidRPr="00BC62F2">
        <w:rPr>
          <w:szCs w:val="24"/>
        </w:rPr>
        <w:t xml:space="preserve">.6. įformina savo siūlymus </w:t>
      </w:r>
      <w:r w:rsidR="00A558EC" w:rsidRPr="00BC62F2">
        <w:rPr>
          <w:szCs w:val="24"/>
        </w:rPr>
        <w:t>parengdami ataskaitą</w:t>
      </w:r>
      <w:r w:rsidR="00457825" w:rsidRPr="00BC62F2">
        <w:rPr>
          <w:szCs w:val="24"/>
        </w:rPr>
        <w:t xml:space="preserve">, </w:t>
      </w:r>
      <w:r w:rsidR="00A558EC" w:rsidRPr="00BC62F2">
        <w:rPr>
          <w:szCs w:val="24"/>
        </w:rPr>
        <w:t>kurioje</w:t>
      </w:r>
      <w:r w:rsidR="00457825" w:rsidRPr="00BC62F2">
        <w:rPr>
          <w:szCs w:val="24"/>
        </w:rPr>
        <w:t xml:space="preserve"> nurodomas Turtas, kurį siūloma pripažinti nereikalingu arba netinkamu (negalimu) naudoti ir tolesni Turto panaudojimo būdai;</w:t>
      </w:r>
    </w:p>
    <w:p w14:paraId="63EFDB95" w14:textId="5565BD23" w:rsidR="00BC62F2" w:rsidRDefault="009B7060" w:rsidP="00AA630A">
      <w:pPr>
        <w:ind w:firstLine="567"/>
        <w:jc w:val="both"/>
        <w:rPr>
          <w:szCs w:val="24"/>
        </w:rPr>
      </w:pPr>
      <w:r w:rsidRPr="00BC62F2">
        <w:rPr>
          <w:szCs w:val="24"/>
        </w:rPr>
        <w:t xml:space="preserve">5.7. </w:t>
      </w:r>
      <w:r w:rsidR="00C82472" w:rsidRPr="00BC62F2">
        <w:rPr>
          <w:szCs w:val="24"/>
        </w:rPr>
        <w:t xml:space="preserve">parengtą ataskaitą pateikia Savivaldybės merui, teikti Šiaulių miesto savivaldybės tarybai tvirtinti Komisijos </w:t>
      </w:r>
      <w:r w:rsidR="00556EE3">
        <w:rPr>
          <w:szCs w:val="24"/>
        </w:rPr>
        <w:t>siūlymus</w:t>
      </w:r>
      <w:r w:rsidR="00C82472" w:rsidRPr="00BC62F2">
        <w:rPr>
          <w:szCs w:val="24"/>
        </w:rPr>
        <w:t>, parengiant Šiaulių miesto tarybos sprendimo projektą.</w:t>
      </w:r>
    </w:p>
    <w:p w14:paraId="72D4D9E7" w14:textId="77777777" w:rsidR="00556EE3" w:rsidRPr="00BC62F2" w:rsidRDefault="00556EE3" w:rsidP="009B7060">
      <w:pPr>
        <w:jc w:val="both"/>
        <w:rPr>
          <w:szCs w:val="24"/>
        </w:rPr>
      </w:pPr>
    </w:p>
    <w:p w14:paraId="2528A9FB" w14:textId="77777777" w:rsidR="00F90669" w:rsidRPr="00BC62F2" w:rsidRDefault="00457825">
      <w:pPr>
        <w:jc w:val="center"/>
        <w:rPr>
          <w:b/>
          <w:bCs/>
          <w:szCs w:val="24"/>
        </w:rPr>
      </w:pPr>
      <w:r w:rsidRPr="00BC62F2">
        <w:rPr>
          <w:b/>
          <w:bCs/>
          <w:szCs w:val="24"/>
        </w:rPr>
        <w:t>III. KOMISIJOS NARIŲ TEISĖS IR PAREIGOS</w:t>
      </w:r>
    </w:p>
    <w:p w14:paraId="2528A9FC" w14:textId="77777777" w:rsidR="00F90669" w:rsidRPr="00BC62F2" w:rsidRDefault="00F90669">
      <w:pPr>
        <w:jc w:val="center"/>
        <w:rPr>
          <w:b/>
          <w:bCs/>
          <w:szCs w:val="24"/>
        </w:rPr>
      </w:pPr>
    </w:p>
    <w:p w14:paraId="2528A9FD" w14:textId="7A9D67DB" w:rsidR="00F90669" w:rsidRPr="00BC62F2" w:rsidRDefault="00CB3FB9">
      <w:pPr>
        <w:ind w:firstLine="567"/>
        <w:rPr>
          <w:szCs w:val="24"/>
        </w:rPr>
      </w:pPr>
      <w:r w:rsidRPr="00BC62F2">
        <w:rPr>
          <w:szCs w:val="24"/>
        </w:rPr>
        <w:t>6</w:t>
      </w:r>
      <w:r w:rsidR="00457825" w:rsidRPr="00BC62F2">
        <w:rPr>
          <w:szCs w:val="24"/>
        </w:rPr>
        <w:t xml:space="preserve">. Kiekvienas </w:t>
      </w:r>
      <w:r w:rsidR="00457825" w:rsidRPr="00BC62F2">
        <w:rPr>
          <w:bCs/>
          <w:szCs w:val="24"/>
        </w:rPr>
        <w:t>Komisijos narys, vykdydamas Komisijos funkcijas, turi teisę</w:t>
      </w:r>
      <w:r w:rsidR="00457825" w:rsidRPr="00BC62F2">
        <w:rPr>
          <w:szCs w:val="24"/>
        </w:rPr>
        <w:t>:</w:t>
      </w:r>
    </w:p>
    <w:p w14:paraId="2528A9FE" w14:textId="1BD79231" w:rsidR="00F90669" w:rsidRPr="00BC62F2" w:rsidRDefault="00CB3FB9">
      <w:pPr>
        <w:ind w:firstLine="567"/>
        <w:jc w:val="both"/>
        <w:rPr>
          <w:szCs w:val="24"/>
        </w:rPr>
      </w:pPr>
      <w:r w:rsidRPr="00BC62F2">
        <w:rPr>
          <w:szCs w:val="24"/>
        </w:rPr>
        <w:t>6</w:t>
      </w:r>
      <w:r w:rsidR="00457825" w:rsidRPr="00BC62F2">
        <w:rPr>
          <w:szCs w:val="24"/>
        </w:rPr>
        <w:t>.1.</w:t>
      </w:r>
      <w:r w:rsidR="00457825" w:rsidRPr="00BC62F2">
        <w:rPr>
          <w:szCs w:val="24"/>
          <w:lang w:eastAsia="ar-SA"/>
        </w:rPr>
        <w:t xml:space="preserve"> pakviesti</w:t>
      </w:r>
      <w:r w:rsidR="00EF654C" w:rsidRPr="00BC62F2">
        <w:rPr>
          <w:szCs w:val="24"/>
          <w:lang w:eastAsia="ar-SA"/>
        </w:rPr>
        <w:t xml:space="preserve"> </w:t>
      </w:r>
      <w:r w:rsidR="00457825" w:rsidRPr="00BC62F2">
        <w:rPr>
          <w:szCs w:val="24"/>
          <w:lang w:eastAsia="ar-SA"/>
        </w:rPr>
        <w:t>į Komisijos posėdį kitus valstybės tarnautojus (darbuotojus), pagal kompetenciją susijusius su posėdžio metu svarstomais klausimais;</w:t>
      </w:r>
    </w:p>
    <w:p w14:paraId="2528A9FF" w14:textId="5F06D431" w:rsidR="00F90669" w:rsidRPr="00BC62F2" w:rsidRDefault="00CB3FB9">
      <w:pPr>
        <w:ind w:firstLine="567"/>
        <w:jc w:val="both"/>
        <w:rPr>
          <w:szCs w:val="24"/>
          <w:lang w:eastAsia="ar-SA"/>
        </w:rPr>
      </w:pPr>
      <w:r w:rsidRPr="00BC62F2">
        <w:rPr>
          <w:szCs w:val="24"/>
        </w:rPr>
        <w:t>6</w:t>
      </w:r>
      <w:r w:rsidR="00457825" w:rsidRPr="00BC62F2">
        <w:rPr>
          <w:szCs w:val="24"/>
        </w:rPr>
        <w:t xml:space="preserve">.2. </w:t>
      </w:r>
      <w:r w:rsidR="00457825" w:rsidRPr="00BC62F2">
        <w:rPr>
          <w:szCs w:val="24"/>
          <w:lang w:eastAsia="ar-SA"/>
        </w:rPr>
        <w:t xml:space="preserve">gauti informaciją (duomenis ir/ar dokumentus) iš </w:t>
      </w:r>
      <w:r w:rsidR="003B7D27" w:rsidRPr="00BC62F2">
        <w:rPr>
          <w:szCs w:val="24"/>
          <w:lang w:eastAsia="ar-SA"/>
        </w:rPr>
        <w:t>s</w:t>
      </w:r>
      <w:r w:rsidR="00457825" w:rsidRPr="00BC62F2">
        <w:rPr>
          <w:szCs w:val="24"/>
          <w:lang w:eastAsia="ar-SA"/>
        </w:rPr>
        <w:t xml:space="preserve">avivaldybės administracijos padalinių, </w:t>
      </w:r>
      <w:r w:rsidR="00457825" w:rsidRPr="00BC62F2">
        <w:rPr>
          <w:szCs w:val="24"/>
          <w:lang w:eastAsia="ar-SA"/>
        </w:rPr>
        <w:lastRenderedPageBreak/>
        <w:t>būtiną Komisijos funkcijoms vykdyti;</w:t>
      </w:r>
    </w:p>
    <w:p w14:paraId="2528AA00" w14:textId="46A123B8" w:rsidR="00F90669" w:rsidRPr="00BC62F2" w:rsidRDefault="00CB3FB9">
      <w:pPr>
        <w:ind w:firstLine="567"/>
        <w:jc w:val="both"/>
        <w:rPr>
          <w:szCs w:val="24"/>
          <w:lang w:eastAsia="ar-SA"/>
        </w:rPr>
      </w:pPr>
      <w:r w:rsidRPr="00BC62F2">
        <w:rPr>
          <w:szCs w:val="24"/>
          <w:lang w:eastAsia="ar-SA"/>
        </w:rPr>
        <w:t>6</w:t>
      </w:r>
      <w:r w:rsidR="00457825" w:rsidRPr="00BC62F2">
        <w:rPr>
          <w:szCs w:val="24"/>
          <w:lang w:eastAsia="ar-SA"/>
        </w:rPr>
        <w:t xml:space="preserve">.3. negalėdamas dalyvauti Komisijos posėdyje, balsuoti sprendžiamais klausimais elektroniniu paštu, siųsdamas pranešimą Komisijos pirmininkui arba </w:t>
      </w:r>
      <w:r w:rsidR="00457825" w:rsidRPr="00BC62F2">
        <w:rPr>
          <w:szCs w:val="24"/>
          <w:lang w:eastAsia="lt-LT"/>
        </w:rPr>
        <w:t xml:space="preserve">jį </w:t>
      </w:r>
      <w:r w:rsidR="00457825" w:rsidRPr="00BC62F2">
        <w:rPr>
          <w:szCs w:val="24"/>
        </w:rPr>
        <w:t xml:space="preserve">pavaduojančiam asmeniui </w:t>
      </w:r>
      <w:r w:rsidR="00457825" w:rsidRPr="00BC62F2">
        <w:rPr>
          <w:szCs w:val="24"/>
          <w:lang w:eastAsia="ar-SA"/>
        </w:rPr>
        <w:t>ne vėliau kaip likus 2 val. iki posėdžio. Komisijos posėdžio metu perskaitoma negalinčio dalyvauti posėdyje Komisijos nario pateikta nuomonė ir už ką jis balsuoja.</w:t>
      </w:r>
    </w:p>
    <w:p w14:paraId="2528AA01" w14:textId="02FD0DF2" w:rsidR="00F90669" w:rsidRPr="00BC62F2" w:rsidRDefault="00CB3FB9">
      <w:pPr>
        <w:ind w:firstLine="567"/>
        <w:jc w:val="both"/>
        <w:rPr>
          <w:szCs w:val="24"/>
          <w:lang w:eastAsia="ar-SA"/>
        </w:rPr>
      </w:pPr>
      <w:r w:rsidRPr="00BC62F2">
        <w:rPr>
          <w:szCs w:val="24"/>
          <w:lang w:eastAsia="ar-SA"/>
        </w:rPr>
        <w:t>7</w:t>
      </w:r>
      <w:r w:rsidR="00457825" w:rsidRPr="00BC62F2">
        <w:rPr>
          <w:szCs w:val="24"/>
          <w:lang w:eastAsia="ar-SA"/>
        </w:rPr>
        <w:t>. Kiekvienas Komisijos narys, vykdydamas Komisijos funkcijas, privalo:</w:t>
      </w:r>
    </w:p>
    <w:p w14:paraId="2528AA02" w14:textId="1F8CD5DB" w:rsidR="00F90669" w:rsidRPr="00BC62F2" w:rsidRDefault="00CB3FB9">
      <w:pPr>
        <w:ind w:firstLine="567"/>
        <w:jc w:val="both"/>
        <w:rPr>
          <w:szCs w:val="24"/>
          <w:lang w:eastAsia="ar-SA"/>
        </w:rPr>
      </w:pPr>
      <w:r w:rsidRPr="00BC62F2">
        <w:rPr>
          <w:szCs w:val="24"/>
          <w:lang w:eastAsia="ar-SA"/>
        </w:rPr>
        <w:t>7</w:t>
      </w:r>
      <w:r w:rsidR="00457825" w:rsidRPr="00BC62F2">
        <w:rPr>
          <w:szCs w:val="24"/>
          <w:lang w:eastAsia="ar-SA"/>
        </w:rPr>
        <w:t>.1. dalyvauti Komisijos posėdžiuose, o jei dėl svarbių priežasčių dalyvauti negali, apie tai informuoti Komisijos pirmininką</w:t>
      </w:r>
      <w:r w:rsidR="00457825" w:rsidRPr="00BC62F2">
        <w:rPr>
          <w:szCs w:val="24"/>
          <w:lang w:eastAsia="lt-LT"/>
        </w:rPr>
        <w:t xml:space="preserve"> arba jį pavaduojantį asmenį</w:t>
      </w:r>
      <w:r w:rsidR="00457825" w:rsidRPr="00BC62F2">
        <w:rPr>
          <w:szCs w:val="24"/>
          <w:lang w:eastAsia="ar-SA"/>
        </w:rPr>
        <w:t>;</w:t>
      </w:r>
    </w:p>
    <w:p w14:paraId="2528AA03" w14:textId="6AE1029F" w:rsidR="00F90669" w:rsidRPr="00BC62F2" w:rsidRDefault="00CB3FB9">
      <w:pPr>
        <w:ind w:firstLine="567"/>
        <w:jc w:val="both"/>
        <w:rPr>
          <w:szCs w:val="24"/>
          <w:lang w:eastAsia="ar-SA"/>
        </w:rPr>
      </w:pPr>
      <w:r w:rsidRPr="00BC62F2">
        <w:rPr>
          <w:szCs w:val="24"/>
          <w:lang w:eastAsia="ar-SA"/>
        </w:rPr>
        <w:t>7</w:t>
      </w:r>
      <w:r w:rsidR="00457825" w:rsidRPr="00BC62F2">
        <w:rPr>
          <w:szCs w:val="24"/>
          <w:lang w:eastAsia="ar-SA"/>
        </w:rPr>
        <w:t>.2. vadovautis Komisijos</w:t>
      </w:r>
      <w:r w:rsidR="009B7060" w:rsidRPr="00BC62F2">
        <w:rPr>
          <w:szCs w:val="24"/>
          <w:lang w:eastAsia="ar-SA"/>
        </w:rPr>
        <w:t xml:space="preserve"> darbo</w:t>
      </w:r>
      <w:r w:rsidR="00457825" w:rsidRPr="00BC62F2">
        <w:rPr>
          <w:szCs w:val="24"/>
          <w:lang w:eastAsia="ar-SA"/>
        </w:rPr>
        <w:t xml:space="preserve"> reglamentu;</w:t>
      </w:r>
    </w:p>
    <w:p w14:paraId="2528AA04" w14:textId="755116C0" w:rsidR="00F90669" w:rsidRPr="00BC62F2" w:rsidRDefault="00CB3FB9">
      <w:pPr>
        <w:ind w:firstLine="567"/>
        <w:jc w:val="both"/>
        <w:rPr>
          <w:szCs w:val="24"/>
          <w:lang w:eastAsia="ar-SA"/>
        </w:rPr>
      </w:pPr>
      <w:r w:rsidRPr="00BC62F2">
        <w:rPr>
          <w:szCs w:val="24"/>
          <w:lang w:eastAsia="ar-SA"/>
        </w:rPr>
        <w:t>7</w:t>
      </w:r>
      <w:r w:rsidR="00457825" w:rsidRPr="00BC62F2">
        <w:rPr>
          <w:szCs w:val="24"/>
          <w:lang w:eastAsia="ar-SA"/>
        </w:rPr>
        <w:t>.3. laiku atlikti Komisijai pavestas užduotis.</w:t>
      </w:r>
    </w:p>
    <w:p w14:paraId="2528AA05" w14:textId="77777777" w:rsidR="00F90669" w:rsidRPr="00BC62F2" w:rsidRDefault="00F90669">
      <w:pPr>
        <w:jc w:val="both"/>
        <w:rPr>
          <w:szCs w:val="24"/>
        </w:rPr>
      </w:pPr>
    </w:p>
    <w:p w14:paraId="2528AA06" w14:textId="77777777" w:rsidR="00F90669" w:rsidRPr="00BC62F2" w:rsidRDefault="00457825">
      <w:pPr>
        <w:jc w:val="center"/>
        <w:rPr>
          <w:b/>
          <w:bCs/>
          <w:szCs w:val="24"/>
        </w:rPr>
      </w:pPr>
      <w:r w:rsidRPr="00BC62F2">
        <w:rPr>
          <w:b/>
          <w:bCs/>
          <w:szCs w:val="24"/>
        </w:rPr>
        <w:t>IV. KOMISIJOS DARBO ORGANIZAVIMO TVARKA</w:t>
      </w:r>
    </w:p>
    <w:p w14:paraId="2528AA07" w14:textId="77777777" w:rsidR="00F90669" w:rsidRPr="00BC62F2" w:rsidRDefault="00F90669">
      <w:pPr>
        <w:jc w:val="center"/>
        <w:rPr>
          <w:b/>
          <w:bCs/>
          <w:szCs w:val="24"/>
        </w:rPr>
      </w:pPr>
    </w:p>
    <w:p w14:paraId="2528AA08" w14:textId="10C6567E" w:rsidR="00F90669" w:rsidRPr="00BC62F2" w:rsidRDefault="00CB3FB9">
      <w:pPr>
        <w:ind w:firstLine="720"/>
        <w:jc w:val="both"/>
        <w:rPr>
          <w:rFonts w:eastAsia="Lucida Sans Unicode"/>
          <w:szCs w:val="24"/>
          <w:lang w:eastAsia="ar-SA"/>
        </w:rPr>
      </w:pPr>
      <w:r w:rsidRPr="00BC62F2">
        <w:rPr>
          <w:rFonts w:eastAsia="Courier New"/>
          <w:szCs w:val="24"/>
        </w:rPr>
        <w:t>8</w:t>
      </w:r>
      <w:r w:rsidR="00457825" w:rsidRPr="00BC62F2">
        <w:rPr>
          <w:rFonts w:eastAsia="Courier New"/>
          <w:szCs w:val="24"/>
        </w:rPr>
        <w:t>. Komisija, vykdydama pavestas funkcijas, rengia posėdžius. Komisijos posėdis organizuojamas pagal poreikį ir laikomas teisėtu,</w:t>
      </w:r>
      <w:r w:rsidR="00457825" w:rsidRPr="00BC62F2">
        <w:rPr>
          <w:szCs w:val="24"/>
          <w:lang w:eastAsia="lt-LT"/>
        </w:rPr>
        <w:t xml:space="preserve"> jeigu jame dalyvauja ne mažiau kaip pusė Komisijos narių.</w:t>
      </w:r>
    </w:p>
    <w:p w14:paraId="2528AA09" w14:textId="6835B7CF" w:rsidR="00F90669" w:rsidRPr="00BC62F2" w:rsidRDefault="00CB3FB9">
      <w:pPr>
        <w:ind w:firstLine="720"/>
        <w:jc w:val="both"/>
        <w:rPr>
          <w:rFonts w:eastAsia="Lucida Sans Unicode"/>
          <w:szCs w:val="24"/>
          <w:lang w:eastAsia="ar-SA"/>
        </w:rPr>
      </w:pPr>
      <w:r w:rsidRPr="00BC62F2">
        <w:rPr>
          <w:rFonts w:eastAsia="Courier New"/>
          <w:szCs w:val="24"/>
        </w:rPr>
        <w:t>9</w:t>
      </w:r>
      <w:r w:rsidR="00457825" w:rsidRPr="00BC62F2">
        <w:rPr>
          <w:rFonts w:eastAsia="Courier New"/>
          <w:szCs w:val="24"/>
        </w:rPr>
        <w:t xml:space="preserve">. Komisijos nariai ir </w:t>
      </w:r>
      <w:r w:rsidR="00457825" w:rsidRPr="00BC62F2">
        <w:rPr>
          <w:rFonts w:eastAsia="Lucida Sans Unicode"/>
          <w:szCs w:val="24"/>
          <w:lang w:eastAsia="ar-SA"/>
        </w:rPr>
        <w:t xml:space="preserve">kiti į posėdį kviečiami asmenys </w:t>
      </w:r>
      <w:r w:rsidR="00457825" w:rsidRPr="00BC62F2">
        <w:rPr>
          <w:rFonts w:eastAsia="Courier New"/>
          <w:szCs w:val="24"/>
        </w:rPr>
        <w:t xml:space="preserve">apie rengiamą posėdį informuojami </w:t>
      </w:r>
      <w:r w:rsidR="00457825" w:rsidRPr="00BC62F2">
        <w:rPr>
          <w:rFonts w:eastAsia="Lucida Sans Unicode"/>
          <w:szCs w:val="24"/>
          <w:lang w:eastAsia="ar-SA"/>
        </w:rPr>
        <w:t>ne vėliau kaip prieš 2 darbo dienas. Komisijos nariams ir kitiems į posėdį kviečiamiems asmenims išsiunčiama</w:t>
      </w:r>
      <w:r w:rsidR="003B7D27" w:rsidRPr="00BC62F2">
        <w:rPr>
          <w:rFonts w:eastAsia="Lucida Sans Unicode"/>
          <w:szCs w:val="24"/>
          <w:lang w:eastAsia="ar-SA"/>
        </w:rPr>
        <w:t xml:space="preserve"> </w:t>
      </w:r>
      <w:r w:rsidR="00457825" w:rsidRPr="00BC62F2">
        <w:rPr>
          <w:szCs w:val="24"/>
          <w:lang w:eastAsia="ar-SA"/>
        </w:rPr>
        <w:t>b</w:t>
      </w:r>
      <w:r w:rsidR="00457825" w:rsidRPr="00BC62F2">
        <w:rPr>
          <w:rFonts w:eastAsia="Lucida Sans Unicode"/>
          <w:szCs w:val="24"/>
          <w:lang w:eastAsia="ar-SA"/>
        </w:rPr>
        <w:t>ūsimo Komisijos posėdžio medžiaga.</w:t>
      </w:r>
    </w:p>
    <w:p w14:paraId="2528AA0A" w14:textId="19DCBEA3" w:rsidR="00F90669" w:rsidRPr="00BC62F2" w:rsidRDefault="00CB3FB9">
      <w:pPr>
        <w:ind w:firstLine="720"/>
        <w:jc w:val="both"/>
        <w:rPr>
          <w:szCs w:val="24"/>
          <w:lang w:eastAsia="lt-LT"/>
        </w:rPr>
      </w:pPr>
      <w:r w:rsidRPr="00BC62F2">
        <w:rPr>
          <w:szCs w:val="24"/>
          <w:lang w:eastAsia="lt-LT"/>
        </w:rPr>
        <w:t>10</w:t>
      </w:r>
      <w:r w:rsidR="00457825" w:rsidRPr="00BC62F2">
        <w:rPr>
          <w:rFonts w:eastAsia="Lucida Sans Unicode"/>
          <w:szCs w:val="24"/>
          <w:lang w:eastAsia="ar-SA"/>
        </w:rPr>
        <w:t xml:space="preserve">. Komisijos posėdžiai gali būti vykdomi nuotoliniu būdu jungiantis į konferencinį garso ar garso ir vaizdo pokalbį per įvairias internetines programas/platformas. Komisijos nariai </w:t>
      </w:r>
      <w:r w:rsidR="00556EE3">
        <w:rPr>
          <w:rFonts w:eastAsia="Lucida Sans Unicode"/>
          <w:szCs w:val="24"/>
          <w:lang w:eastAsia="ar-SA"/>
        </w:rPr>
        <w:t xml:space="preserve">išimtinais atvejais </w:t>
      </w:r>
      <w:r w:rsidR="00457825" w:rsidRPr="00BC62F2">
        <w:rPr>
          <w:rFonts w:eastAsia="Lucida Sans Unicode"/>
          <w:szCs w:val="24"/>
          <w:lang w:eastAsia="ar-SA"/>
        </w:rPr>
        <w:t>gali būti apklausti ir balsuoti el. paštu.</w:t>
      </w:r>
    </w:p>
    <w:p w14:paraId="2528AA0B" w14:textId="349049F7" w:rsidR="00F90669" w:rsidRPr="00BC62F2" w:rsidRDefault="00457825">
      <w:pPr>
        <w:ind w:firstLine="720"/>
        <w:jc w:val="both"/>
        <w:rPr>
          <w:szCs w:val="24"/>
          <w:lang w:eastAsia="lt-LT"/>
        </w:rPr>
      </w:pPr>
      <w:r w:rsidRPr="00BC62F2">
        <w:rPr>
          <w:szCs w:val="24"/>
          <w:lang w:eastAsia="lt-LT"/>
        </w:rPr>
        <w:t>1</w:t>
      </w:r>
      <w:r w:rsidR="00CB3FB9" w:rsidRPr="00BC62F2">
        <w:rPr>
          <w:szCs w:val="24"/>
          <w:lang w:eastAsia="lt-LT"/>
        </w:rPr>
        <w:t>1</w:t>
      </w:r>
      <w:r w:rsidRPr="00BC62F2">
        <w:rPr>
          <w:szCs w:val="24"/>
          <w:lang w:eastAsia="lt-LT"/>
        </w:rPr>
        <w:t>. Komisijos posėdžiams dokumentus rengia ir informaciją teikia savivaldybės administracijos Turto valdymo skyrius.</w:t>
      </w:r>
    </w:p>
    <w:p w14:paraId="2528AA0C" w14:textId="247BB561" w:rsidR="00F90669" w:rsidRPr="00BC62F2" w:rsidRDefault="00457825">
      <w:pPr>
        <w:ind w:firstLine="720"/>
        <w:jc w:val="both"/>
        <w:rPr>
          <w:szCs w:val="24"/>
          <w:lang w:eastAsia="lt-LT"/>
        </w:rPr>
      </w:pPr>
      <w:r w:rsidRPr="00BC62F2">
        <w:rPr>
          <w:szCs w:val="24"/>
          <w:lang w:eastAsia="lt-LT"/>
        </w:rPr>
        <w:t>1</w:t>
      </w:r>
      <w:r w:rsidR="00CB3FB9" w:rsidRPr="00BC62F2">
        <w:rPr>
          <w:szCs w:val="24"/>
          <w:lang w:eastAsia="lt-LT"/>
        </w:rPr>
        <w:t>2</w:t>
      </w:r>
      <w:r w:rsidRPr="00BC62F2">
        <w:rPr>
          <w:szCs w:val="24"/>
          <w:lang w:eastAsia="lt-LT"/>
        </w:rPr>
        <w:t>. Komisijos pirmininkas šaukia Komisijos posėdžius, sudaro jų darbotvarkę, vadovauja Komisijos posėdžiams.</w:t>
      </w:r>
    </w:p>
    <w:p w14:paraId="2528AA0E" w14:textId="7E544BE5" w:rsidR="00F90669" w:rsidRPr="00BC62F2" w:rsidRDefault="00457825">
      <w:pPr>
        <w:ind w:firstLine="720"/>
        <w:jc w:val="both"/>
        <w:rPr>
          <w:szCs w:val="24"/>
        </w:rPr>
      </w:pPr>
      <w:r w:rsidRPr="00BC62F2">
        <w:rPr>
          <w:szCs w:val="24"/>
          <w:lang w:eastAsia="lt-LT"/>
        </w:rPr>
        <w:t>1</w:t>
      </w:r>
      <w:r w:rsidR="00556EE3">
        <w:rPr>
          <w:szCs w:val="24"/>
          <w:lang w:eastAsia="lt-LT"/>
        </w:rPr>
        <w:t>3</w:t>
      </w:r>
      <w:r w:rsidRPr="00BC62F2">
        <w:rPr>
          <w:szCs w:val="24"/>
          <w:lang w:eastAsia="lt-LT"/>
        </w:rPr>
        <w:t>. Komisijos posėdžiui pirmininkauja Komisijos pirmininkas arba jį pavaduojantis asmuo</w:t>
      </w:r>
      <w:r w:rsidR="005D6FF6" w:rsidRPr="00BC62F2">
        <w:rPr>
          <w:szCs w:val="24"/>
          <w:lang w:eastAsia="lt-LT"/>
        </w:rPr>
        <w:t>.</w:t>
      </w:r>
      <w:r w:rsidR="00B50E64" w:rsidRPr="00BC62F2">
        <w:rPr>
          <w:szCs w:val="24"/>
        </w:rPr>
        <w:t xml:space="preserve"> </w:t>
      </w:r>
    </w:p>
    <w:p w14:paraId="2C082EE2" w14:textId="6D42948C" w:rsidR="007027D9" w:rsidRPr="00BC62F2" w:rsidRDefault="007027D9" w:rsidP="007027D9">
      <w:pPr>
        <w:tabs>
          <w:tab w:val="center" w:pos="5049"/>
        </w:tabs>
        <w:ind w:firstLine="709"/>
        <w:jc w:val="both"/>
        <w:rPr>
          <w:color w:val="000000"/>
          <w:szCs w:val="24"/>
        </w:rPr>
      </w:pPr>
      <w:r w:rsidRPr="00BC62F2">
        <w:rPr>
          <w:szCs w:val="24"/>
        </w:rPr>
        <w:t>1</w:t>
      </w:r>
      <w:r w:rsidR="00556EE3">
        <w:rPr>
          <w:szCs w:val="24"/>
        </w:rPr>
        <w:t>4</w:t>
      </w:r>
      <w:r w:rsidRPr="00BC62F2">
        <w:rPr>
          <w:szCs w:val="24"/>
        </w:rPr>
        <w:t xml:space="preserve">. Komisijos posėdžių metu gali būti daromi garso įrašai. Posėdžio garso įrašai daromi tikslu surašyti protokolą. </w:t>
      </w:r>
      <w:r w:rsidRPr="00BC62F2">
        <w:rPr>
          <w:rStyle w:val="fontstyle01"/>
          <w:rFonts w:ascii="Times New Roman" w:hAnsi="Times New Roman"/>
        </w:rPr>
        <w:t>Posėdžio protokolas surašomas ne vėliau</w:t>
      </w:r>
      <w:r w:rsidRPr="00BC62F2">
        <w:rPr>
          <w:color w:val="000000"/>
          <w:szCs w:val="24"/>
        </w:rPr>
        <w:t xml:space="preserve"> </w:t>
      </w:r>
      <w:r w:rsidRPr="00BC62F2">
        <w:rPr>
          <w:rStyle w:val="fontstyle01"/>
          <w:rFonts w:ascii="Times New Roman" w:hAnsi="Times New Roman"/>
        </w:rPr>
        <w:t>kaip per 10 kalendorinių dienų po posėdžio. Parengus Komisijos posėdžio protokolą, garso įrašas</w:t>
      </w:r>
      <w:r w:rsidRPr="00BC62F2">
        <w:rPr>
          <w:color w:val="000000"/>
          <w:szCs w:val="24"/>
        </w:rPr>
        <w:t xml:space="preserve"> </w:t>
      </w:r>
      <w:r w:rsidRPr="00BC62F2">
        <w:rPr>
          <w:rStyle w:val="fontstyle01"/>
          <w:rFonts w:ascii="Times New Roman" w:hAnsi="Times New Roman"/>
        </w:rPr>
        <w:t>sunaikinamas. Posėdžio garso įrašai neviešinami.</w:t>
      </w:r>
    </w:p>
    <w:p w14:paraId="74162C8B" w14:textId="55903DCB" w:rsidR="005D6FF6" w:rsidRPr="00BC62F2" w:rsidRDefault="00457825" w:rsidP="00CB3FB9">
      <w:pPr>
        <w:ind w:firstLine="720"/>
        <w:jc w:val="both"/>
        <w:rPr>
          <w:szCs w:val="24"/>
          <w:lang w:eastAsia="ar-SA"/>
        </w:rPr>
      </w:pPr>
      <w:r w:rsidRPr="00BC62F2">
        <w:rPr>
          <w:szCs w:val="24"/>
          <w:lang w:eastAsia="lt-LT"/>
        </w:rPr>
        <w:t>1</w:t>
      </w:r>
      <w:r w:rsidR="00556EE3">
        <w:rPr>
          <w:szCs w:val="24"/>
          <w:lang w:eastAsia="lt-LT"/>
        </w:rPr>
        <w:t>5</w:t>
      </w:r>
      <w:r w:rsidRPr="00BC62F2">
        <w:rPr>
          <w:szCs w:val="24"/>
          <w:lang w:eastAsia="lt-LT"/>
        </w:rPr>
        <w:t xml:space="preserve">. Komisijos nariai </w:t>
      </w:r>
      <w:r w:rsidR="00AA630A">
        <w:rPr>
          <w:szCs w:val="24"/>
          <w:lang w:eastAsia="lt-LT"/>
        </w:rPr>
        <w:t>siūlymus</w:t>
      </w:r>
      <w:r w:rsidRPr="00BC62F2">
        <w:rPr>
          <w:szCs w:val="24"/>
          <w:lang w:eastAsia="lt-LT"/>
        </w:rPr>
        <w:t xml:space="preserve"> svarstomu klausimu priima atviru balsavimu </w:t>
      </w:r>
      <w:r w:rsidRPr="00BC62F2">
        <w:rPr>
          <w:szCs w:val="24"/>
        </w:rPr>
        <w:t xml:space="preserve">posėdyje dalyvaujančių Komisijos narių balsų dauguma. </w:t>
      </w:r>
      <w:r w:rsidR="00CB3FB9" w:rsidRPr="00BC62F2">
        <w:rPr>
          <w:szCs w:val="24"/>
        </w:rPr>
        <w:t xml:space="preserve">Komisijos sekretorius turi balsavimo teisę. </w:t>
      </w:r>
      <w:r w:rsidRPr="00BC62F2">
        <w:rPr>
          <w:szCs w:val="24"/>
          <w:lang w:eastAsia="ar-SA"/>
        </w:rPr>
        <w:t xml:space="preserve">Įskaičiuojami ir elektroniniu paštu pateikti posėdyje nedalyvaujančių Komisijos narių balsai (išskyrus atvejus, jei klausimas balsavimui suformuluojamas posėdžio metu ir skiriasi nuo pateiktų darbotvarkėje). </w:t>
      </w:r>
    </w:p>
    <w:p w14:paraId="2528AA12" w14:textId="4AA75573" w:rsidR="00F90669" w:rsidRPr="00BC62F2" w:rsidRDefault="00457825">
      <w:pPr>
        <w:ind w:firstLine="720"/>
        <w:jc w:val="both"/>
        <w:rPr>
          <w:szCs w:val="24"/>
          <w:lang w:eastAsia="ar-SA"/>
        </w:rPr>
      </w:pPr>
      <w:r w:rsidRPr="00BC62F2">
        <w:rPr>
          <w:szCs w:val="24"/>
          <w:lang w:eastAsia="ar-SA"/>
        </w:rPr>
        <w:t>1</w:t>
      </w:r>
      <w:r w:rsidR="00556EE3">
        <w:rPr>
          <w:szCs w:val="24"/>
          <w:lang w:eastAsia="ar-SA"/>
        </w:rPr>
        <w:t>6</w:t>
      </w:r>
      <w:r w:rsidRPr="00BC62F2">
        <w:rPr>
          <w:szCs w:val="24"/>
          <w:lang w:eastAsia="ar-SA"/>
        </w:rPr>
        <w:t xml:space="preserve">. </w:t>
      </w:r>
      <w:r w:rsidRPr="00BC62F2">
        <w:rPr>
          <w:szCs w:val="24"/>
          <w:lang w:eastAsia="lt-LT"/>
        </w:rPr>
        <w:t>Balsuojant kiekvienas Komisijos narys turi po vieną balsą. Balsams pasiskirsčius po lygiai, lemia Komisijos pirmininko (pirmininkaujančiojo) balsas.</w:t>
      </w:r>
    </w:p>
    <w:p w14:paraId="6EDD41DB" w14:textId="6949F5C0" w:rsidR="005D6FF6" w:rsidRPr="00BC62F2" w:rsidRDefault="00457825" w:rsidP="00240075">
      <w:pPr>
        <w:tabs>
          <w:tab w:val="center" w:pos="5049"/>
        </w:tabs>
        <w:ind w:firstLine="709"/>
        <w:jc w:val="both"/>
        <w:rPr>
          <w:szCs w:val="24"/>
        </w:rPr>
      </w:pPr>
      <w:r w:rsidRPr="00BC62F2">
        <w:rPr>
          <w:szCs w:val="24"/>
        </w:rPr>
        <w:t>1</w:t>
      </w:r>
      <w:r w:rsidR="00556EE3">
        <w:rPr>
          <w:szCs w:val="24"/>
        </w:rPr>
        <w:t>7</w:t>
      </w:r>
      <w:r w:rsidRPr="00BC62F2">
        <w:rPr>
          <w:szCs w:val="24"/>
        </w:rPr>
        <w:t xml:space="preserve">. </w:t>
      </w:r>
      <w:r w:rsidRPr="00BC62F2">
        <w:rPr>
          <w:szCs w:val="24"/>
          <w:lang w:eastAsia="lt-LT"/>
        </w:rPr>
        <w:t xml:space="preserve">Komisijos </w:t>
      </w:r>
      <w:r w:rsidR="00AA630A">
        <w:rPr>
          <w:szCs w:val="24"/>
        </w:rPr>
        <w:t>siūlymai</w:t>
      </w:r>
      <w:r w:rsidR="005D6FF6" w:rsidRPr="00BC62F2">
        <w:rPr>
          <w:szCs w:val="24"/>
        </w:rPr>
        <w:t xml:space="preserve"> įforminami protokolu, kurį pasirašo visi posėdyje dalyvavę Komisijos nariai. Protokole nurodomi </w:t>
      </w:r>
      <w:r w:rsidR="00CB3FB9" w:rsidRPr="00BC62F2">
        <w:rPr>
          <w:szCs w:val="24"/>
        </w:rPr>
        <w:t>K</w:t>
      </w:r>
      <w:r w:rsidR="005D6FF6" w:rsidRPr="00BC62F2">
        <w:rPr>
          <w:szCs w:val="24"/>
        </w:rPr>
        <w:t>omisijos priimt</w:t>
      </w:r>
      <w:r w:rsidR="00CB3FB9" w:rsidRPr="00BC62F2">
        <w:rPr>
          <w:szCs w:val="24"/>
        </w:rPr>
        <w:t>i</w:t>
      </w:r>
      <w:r w:rsidR="005D6FF6" w:rsidRPr="00BC62F2">
        <w:rPr>
          <w:szCs w:val="24"/>
        </w:rPr>
        <w:t xml:space="preserve"> </w:t>
      </w:r>
      <w:r w:rsidR="00AA630A">
        <w:rPr>
          <w:szCs w:val="24"/>
        </w:rPr>
        <w:t>siūlymai</w:t>
      </w:r>
      <w:r w:rsidR="00CB3FB9" w:rsidRPr="00BC62F2">
        <w:rPr>
          <w:szCs w:val="24"/>
        </w:rPr>
        <w:t>,</w:t>
      </w:r>
      <w:r w:rsidR="005D6FF6" w:rsidRPr="00BC62F2">
        <w:rPr>
          <w:szCs w:val="24"/>
        </w:rPr>
        <w:t xml:space="preserve"> kiekvieno posėdyje dalyvavusio jos nario nuomonė</w:t>
      </w:r>
      <w:r w:rsidR="00CB3FB9" w:rsidRPr="00BC62F2">
        <w:rPr>
          <w:szCs w:val="24"/>
        </w:rPr>
        <w:t>.</w:t>
      </w:r>
    </w:p>
    <w:p w14:paraId="2528AA19" w14:textId="77777777" w:rsidR="00F90669" w:rsidRPr="00BC62F2" w:rsidRDefault="00F90669">
      <w:pPr>
        <w:jc w:val="center"/>
        <w:rPr>
          <w:b/>
          <w:bCs/>
          <w:szCs w:val="24"/>
        </w:rPr>
      </w:pPr>
    </w:p>
    <w:p w14:paraId="2528AA1A" w14:textId="77777777" w:rsidR="00F90669" w:rsidRPr="00BC62F2" w:rsidRDefault="00457825">
      <w:pPr>
        <w:jc w:val="center"/>
        <w:rPr>
          <w:b/>
          <w:szCs w:val="24"/>
        </w:rPr>
      </w:pPr>
      <w:r w:rsidRPr="00BC62F2">
        <w:rPr>
          <w:b/>
          <w:szCs w:val="24"/>
        </w:rPr>
        <w:t>V. BAIGIAMOSIOS NUOSTATOS</w:t>
      </w:r>
    </w:p>
    <w:p w14:paraId="2528AA1B" w14:textId="77777777" w:rsidR="00F90669" w:rsidRPr="00BC62F2" w:rsidRDefault="00F90669">
      <w:pPr>
        <w:jc w:val="center"/>
        <w:rPr>
          <w:b/>
          <w:szCs w:val="24"/>
        </w:rPr>
      </w:pPr>
    </w:p>
    <w:p w14:paraId="348CC5D0" w14:textId="0F99B655" w:rsidR="00CB3FB9" w:rsidRPr="00BC62F2" w:rsidRDefault="00457825" w:rsidP="00240075">
      <w:pPr>
        <w:shd w:val="clear" w:color="auto" w:fill="FFFFFF"/>
        <w:tabs>
          <w:tab w:val="center" w:pos="5049"/>
        </w:tabs>
        <w:spacing w:line="100" w:lineRule="atLeast"/>
        <w:ind w:left="41" w:firstLine="668"/>
        <w:jc w:val="both"/>
        <w:rPr>
          <w:szCs w:val="24"/>
        </w:rPr>
      </w:pPr>
      <w:r w:rsidRPr="00BC62F2">
        <w:rPr>
          <w:bCs/>
          <w:szCs w:val="24"/>
        </w:rPr>
        <w:t>1</w:t>
      </w:r>
      <w:r w:rsidR="00556EE3">
        <w:rPr>
          <w:bCs/>
          <w:szCs w:val="24"/>
        </w:rPr>
        <w:t>8</w:t>
      </w:r>
      <w:r w:rsidRPr="00BC62F2">
        <w:rPr>
          <w:bCs/>
          <w:szCs w:val="24"/>
        </w:rPr>
        <w:t xml:space="preserve">. </w:t>
      </w:r>
      <w:r w:rsidR="00CB3FB9" w:rsidRPr="00BC62F2">
        <w:rPr>
          <w:szCs w:val="24"/>
        </w:rPr>
        <w:t>Tai, kas nereglamentuota šiame Reglamente, sprendžiama taip, kaip nustatyta Lietuvos Respublikos teisės aktuose.</w:t>
      </w:r>
    </w:p>
    <w:p w14:paraId="2528AA1D" w14:textId="178D96EE" w:rsidR="00F90669" w:rsidRPr="00BC62F2" w:rsidRDefault="00F90669">
      <w:pPr>
        <w:ind w:firstLine="720"/>
        <w:jc w:val="both"/>
        <w:rPr>
          <w:szCs w:val="24"/>
        </w:rPr>
      </w:pPr>
    </w:p>
    <w:p w14:paraId="2528AA1E" w14:textId="77777777" w:rsidR="00F90669" w:rsidRDefault="00F90669">
      <w:pPr>
        <w:ind w:firstLine="720"/>
        <w:jc w:val="both"/>
        <w:rPr>
          <w:szCs w:val="24"/>
        </w:rPr>
      </w:pPr>
    </w:p>
    <w:p w14:paraId="50162F12" w14:textId="77777777" w:rsidR="00AA630A" w:rsidRDefault="00AA630A">
      <w:pPr>
        <w:ind w:firstLine="720"/>
        <w:jc w:val="both"/>
        <w:rPr>
          <w:szCs w:val="24"/>
        </w:rPr>
      </w:pPr>
    </w:p>
    <w:p w14:paraId="142DE0D1" w14:textId="77777777" w:rsidR="00AA630A" w:rsidRDefault="00AA630A">
      <w:pPr>
        <w:ind w:firstLine="720"/>
        <w:jc w:val="both"/>
        <w:rPr>
          <w:szCs w:val="24"/>
        </w:rPr>
      </w:pPr>
    </w:p>
    <w:p w14:paraId="58347DFD" w14:textId="77777777" w:rsidR="00AA630A" w:rsidRPr="00BC62F2" w:rsidRDefault="00AA630A">
      <w:pPr>
        <w:ind w:firstLine="720"/>
        <w:jc w:val="both"/>
        <w:rPr>
          <w:szCs w:val="24"/>
        </w:rPr>
      </w:pPr>
    </w:p>
    <w:p w14:paraId="2528AA1F" w14:textId="77777777" w:rsidR="00F90669" w:rsidRDefault="00457825">
      <w:pPr>
        <w:jc w:val="center"/>
        <w:rPr>
          <w:sz w:val="22"/>
          <w:szCs w:val="22"/>
          <w:lang w:val="en-US"/>
        </w:rPr>
      </w:pPr>
      <w:r w:rsidRPr="00BC62F2">
        <w:rPr>
          <w:szCs w:val="24"/>
        </w:rPr>
        <w:t>_____________________________</w:t>
      </w:r>
    </w:p>
    <w:sectPr w:rsidR="00F90669" w:rsidSect="00AA630A">
      <w:pgSz w:w="11906" w:h="16838"/>
      <w:pgMar w:top="1134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Serif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D1BB8"/>
    <w:multiLevelType w:val="multilevel"/>
    <w:tmpl w:val="45A41F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461ECF"/>
    <w:multiLevelType w:val="multilevel"/>
    <w:tmpl w:val="AB2C2F6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num w:numId="1" w16cid:durableId="305168263">
    <w:abstractNumId w:val="1"/>
  </w:num>
  <w:num w:numId="2" w16cid:durableId="199406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69"/>
    <w:rsid w:val="00116DF8"/>
    <w:rsid w:val="001C49DE"/>
    <w:rsid w:val="00240075"/>
    <w:rsid w:val="0029702E"/>
    <w:rsid w:val="003B7D27"/>
    <w:rsid w:val="00457825"/>
    <w:rsid w:val="00556EE3"/>
    <w:rsid w:val="005D6FF6"/>
    <w:rsid w:val="005E39B3"/>
    <w:rsid w:val="006508A5"/>
    <w:rsid w:val="00691B13"/>
    <w:rsid w:val="007027D9"/>
    <w:rsid w:val="008F7B15"/>
    <w:rsid w:val="009800C3"/>
    <w:rsid w:val="009B7060"/>
    <w:rsid w:val="00A05A36"/>
    <w:rsid w:val="00A558EC"/>
    <w:rsid w:val="00A56E7D"/>
    <w:rsid w:val="00A86D70"/>
    <w:rsid w:val="00AA630A"/>
    <w:rsid w:val="00B441C5"/>
    <w:rsid w:val="00B50E64"/>
    <w:rsid w:val="00B94D6C"/>
    <w:rsid w:val="00BC62F2"/>
    <w:rsid w:val="00C82472"/>
    <w:rsid w:val="00CB3FB9"/>
    <w:rsid w:val="00D6601C"/>
    <w:rsid w:val="00DE158D"/>
    <w:rsid w:val="00E47DD2"/>
    <w:rsid w:val="00EF654C"/>
    <w:rsid w:val="00F022E9"/>
    <w:rsid w:val="00F16E17"/>
    <w:rsid w:val="00F90669"/>
    <w:rsid w:val="00F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A9E4"/>
  <w15:docId w15:val="{44B2AD72-5E77-4344-A1AB-8B8026BD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942D5"/>
    <w:pPr>
      <w:widowControl w:val="0"/>
      <w:tabs>
        <w:tab w:val="left" w:pos="1293"/>
      </w:tabs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qFormat/>
    <w:rsid w:val="00381134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ing">
    <w:name w:val="Heading"/>
    <w:basedOn w:val="prastasis"/>
    <w:next w:val="Pagrindinistekstas"/>
    <w:qFormat/>
    <w:rsid w:val="00F9066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Pagrindinistekstas">
    <w:name w:val="Body Text"/>
    <w:basedOn w:val="prastasis"/>
    <w:rsid w:val="00F90669"/>
    <w:pPr>
      <w:spacing w:after="140" w:line="276" w:lineRule="auto"/>
    </w:pPr>
  </w:style>
  <w:style w:type="paragraph" w:styleId="Sraas">
    <w:name w:val="List"/>
    <w:basedOn w:val="Pagrindinistekstas"/>
    <w:rsid w:val="00F90669"/>
    <w:rPr>
      <w:rFonts w:cs="Droid Sans Devanagari"/>
    </w:rPr>
  </w:style>
  <w:style w:type="paragraph" w:styleId="Antrat">
    <w:name w:val="caption"/>
    <w:basedOn w:val="prastasis"/>
    <w:qFormat/>
    <w:rsid w:val="00F90669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prastasis"/>
    <w:qFormat/>
    <w:rsid w:val="00F90669"/>
    <w:pPr>
      <w:suppressLineNumbers/>
    </w:pPr>
    <w:rPr>
      <w:rFonts w:cs="Droid Sans Devanagari"/>
    </w:rPr>
  </w:style>
  <w:style w:type="paragraph" w:styleId="Sraopastraipa">
    <w:name w:val="List Paragraph"/>
    <w:basedOn w:val="prastasis"/>
    <w:uiPriority w:val="34"/>
    <w:qFormat/>
    <w:rsid w:val="00537BDC"/>
    <w:pPr>
      <w:ind w:left="720"/>
      <w:contextualSpacing/>
    </w:pPr>
  </w:style>
  <w:style w:type="paragraph" w:customStyle="1" w:styleId="Style3">
    <w:name w:val="Style3"/>
    <w:basedOn w:val="prastasis"/>
    <w:qFormat/>
    <w:rsid w:val="00CF5330"/>
    <w:pPr>
      <w:widowControl/>
      <w:tabs>
        <w:tab w:val="clear" w:pos="1293"/>
        <w:tab w:val="num" w:pos="0"/>
      </w:tabs>
      <w:overflowPunct w:val="0"/>
      <w:spacing w:line="300" w:lineRule="auto"/>
      <w:ind w:left="1211" w:hanging="360"/>
      <w:jc w:val="both"/>
      <w:textAlignment w:val="auto"/>
    </w:pPr>
    <w:rPr>
      <w:szCs w:val="24"/>
      <w:lang w:eastAsia="lt-LT"/>
    </w:rPr>
  </w:style>
  <w:style w:type="paragraph" w:customStyle="1" w:styleId="HeaderandFooter">
    <w:name w:val="Header and Footer"/>
    <w:basedOn w:val="prastasis"/>
    <w:qFormat/>
    <w:rsid w:val="00F90669"/>
  </w:style>
  <w:style w:type="paragraph" w:styleId="Antrats">
    <w:name w:val="header"/>
    <w:basedOn w:val="prastasis"/>
    <w:link w:val="AntratsDiagrama"/>
    <w:rsid w:val="00381134"/>
    <w:pPr>
      <w:tabs>
        <w:tab w:val="clear" w:pos="1293"/>
        <w:tab w:val="center" w:pos="4153"/>
        <w:tab w:val="right" w:pos="8306"/>
      </w:tabs>
    </w:pPr>
    <w:rPr>
      <w:lang w:val="en-US"/>
    </w:rPr>
  </w:style>
  <w:style w:type="paragraph" w:customStyle="1" w:styleId="Default">
    <w:name w:val="Default"/>
    <w:qFormat/>
    <w:rsid w:val="002815C1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Numatytasispastraiposriftas"/>
    <w:rsid w:val="005E39B3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3774</Words>
  <Characters>2152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Kęstutis Tamulevičius</dc:creator>
  <cp:lastModifiedBy>Jolanta Poškienė</cp:lastModifiedBy>
  <cp:revision>2</cp:revision>
  <cp:lastPrinted>2022-07-22T08:00:00Z</cp:lastPrinted>
  <dcterms:created xsi:type="dcterms:W3CDTF">2023-09-26T04:28:00Z</dcterms:created>
  <dcterms:modified xsi:type="dcterms:W3CDTF">2023-09-26T04:28:00Z</dcterms:modified>
  <dc:language>en-US</dc:language>
</cp:coreProperties>
</file>