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CA169" w14:textId="77777777" w:rsidR="00B968A1" w:rsidRPr="002A159A" w:rsidRDefault="00B968A1" w:rsidP="000E422B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A159A">
        <w:rPr>
          <w:rFonts w:ascii="Times New Roman" w:hAnsi="Times New Roman"/>
          <w:b/>
          <w:sz w:val="24"/>
          <w:szCs w:val="24"/>
          <w:lang w:val="lt-LT" w:eastAsia="lt-LT"/>
        </w:rPr>
        <w:t>ŠIAULIŲ ZOKNIŲ PROGIMNAZIJOS</w:t>
      </w:r>
    </w:p>
    <w:p w14:paraId="433926FD" w14:textId="77777777" w:rsidR="00B968A1" w:rsidRPr="002A159A" w:rsidRDefault="00B968A1" w:rsidP="00B968A1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2A159A">
        <w:rPr>
          <w:rFonts w:ascii="Times New Roman" w:hAnsi="Times New Roman"/>
          <w:b/>
          <w:sz w:val="24"/>
          <w:szCs w:val="24"/>
          <w:lang w:val="lt-LT" w:eastAsia="lt-LT"/>
        </w:rPr>
        <w:t>DIREKTORĖS ERIKOS BURNECKIENĖS</w:t>
      </w:r>
    </w:p>
    <w:p w14:paraId="02999CB1" w14:textId="77777777" w:rsidR="00B968A1" w:rsidRPr="002A159A" w:rsidRDefault="00B968A1" w:rsidP="00B968A1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5A1CF18A" w14:textId="77777777" w:rsidR="00B968A1" w:rsidRPr="002A159A" w:rsidRDefault="00B968A1" w:rsidP="00B968A1">
      <w:pPr>
        <w:shd w:val="clear" w:color="auto" w:fill="FFFFFF" w:themeFill="background1"/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 2020</w:t>
      </w:r>
      <w:r w:rsidRPr="002A159A">
        <w:rPr>
          <w:rFonts w:ascii="Times New Roman" w:hAnsi="Times New Roman"/>
          <w:b/>
          <w:sz w:val="24"/>
          <w:szCs w:val="24"/>
          <w:lang w:val="lt-LT" w:eastAsia="lt-LT"/>
        </w:rPr>
        <w:t xml:space="preserve"> METŲ VEIKLOS ATASKAITA</w:t>
      </w:r>
    </w:p>
    <w:p w14:paraId="236B20AA" w14:textId="77777777" w:rsidR="00B968A1" w:rsidRPr="00565335" w:rsidRDefault="00B968A1" w:rsidP="00B968A1">
      <w:pPr>
        <w:shd w:val="clear" w:color="auto" w:fill="FFFFFF" w:themeFill="background1"/>
        <w:jc w:val="center"/>
        <w:rPr>
          <w:rFonts w:ascii="Times New Roman" w:hAnsi="Times New Roman"/>
          <w:color w:val="FF0000"/>
          <w:sz w:val="24"/>
          <w:szCs w:val="24"/>
          <w:lang w:val="lt-LT" w:eastAsia="lt-LT"/>
        </w:rPr>
      </w:pPr>
    </w:p>
    <w:p w14:paraId="5FD0E8F5" w14:textId="77777777" w:rsidR="00B968A1" w:rsidRPr="002A159A" w:rsidRDefault="00B968A1" w:rsidP="00B968A1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val="lt-LT" w:eastAsia="lt-LT"/>
        </w:rPr>
      </w:pPr>
      <w:r w:rsidRPr="0030260B">
        <w:rPr>
          <w:rFonts w:ascii="Times New Roman" w:hAnsi="Times New Roman"/>
          <w:sz w:val="24"/>
          <w:szCs w:val="24"/>
          <w:lang w:val="lt-LT" w:eastAsia="lt-LT"/>
        </w:rPr>
        <w:t>2021-</w:t>
      </w:r>
      <w:r w:rsidR="002314E1">
        <w:rPr>
          <w:rFonts w:ascii="Times New Roman" w:hAnsi="Times New Roman"/>
          <w:sz w:val="24"/>
          <w:szCs w:val="24"/>
          <w:lang w:val="lt-LT" w:eastAsia="lt-LT"/>
        </w:rPr>
        <w:t>01-20</w:t>
      </w:r>
      <w:r w:rsidRPr="0030260B">
        <w:rPr>
          <w:rFonts w:ascii="Times New Roman" w:hAnsi="Times New Roman"/>
          <w:sz w:val="24"/>
          <w:szCs w:val="24"/>
          <w:lang w:val="lt-LT" w:eastAsia="lt-LT"/>
        </w:rPr>
        <w:t xml:space="preserve">   </w:t>
      </w:r>
      <w:r w:rsidR="00743D43">
        <w:rPr>
          <w:rFonts w:ascii="Times New Roman" w:hAnsi="Times New Roman"/>
          <w:sz w:val="24"/>
          <w:szCs w:val="24"/>
          <w:lang w:val="lt-LT" w:eastAsia="lt-LT"/>
        </w:rPr>
        <w:t>Nr. 5-5</w:t>
      </w:r>
    </w:p>
    <w:p w14:paraId="6C85D89E" w14:textId="77777777" w:rsidR="00B968A1" w:rsidRPr="002A159A" w:rsidRDefault="00B968A1" w:rsidP="00B968A1">
      <w:pPr>
        <w:shd w:val="clear" w:color="auto" w:fill="FFFFFF" w:themeFill="background1"/>
        <w:jc w:val="center"/>
        <w:rPr>
          <w:rFonts w:ascii="Times New Roman" w:hAnsi="Times New Roman"/>
          <w:sz w:val="24"/>
          <w:szCs w:val="24"/>
          <w:lang w:val="lt-LT" w:eastAsia="lt-LT"/>
        </w:rPr>
      </w:pPr>
      <w:r w:rsidRPr="002A159A">
        <w:rPr>
          <w:rFonts w:ascii="Times New Roman" w:hAnsi="Times New Roman"/>
          <w:sz w:val="24"/>
          <w:szCs w:val="24"/>
          <w:lang w:val="lt-LT" w:eastAsia="lt-LT"/>
        </w:rPr>
        <w:t xml:space="preserve">Šiauliai </w:t>
      </w:r>
    </w:p>
    <w:p w14:paraId="65D40887" w14:textId="77777777" w:rsidR="00B968A1" w:rsidRPr="00B968A1" w:rsidRDefault="00B968A1" w:rsidP="00B968A1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125808E0" w14:textId="77777777" w:rsidR="00B968A1" w:rsidRPr="00B968A1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B968A1">
        <w:rPr>
          <w:rFonts w:ascii="Times New Roman" w:hAnsi="Times New Roman"/>
          <w:b/>
          <w:sz w:val="24"/>
          <w:szCs w:val="24"/>
          <w:lang w:val="lt-LT" w:eastAsia="lt-LT"/>
        </w:rPr>
        <w:t>I SKYRIUS</w:t>
      </w:r>
    </w:p>
    <w:p w14:paraId="56592715" w14:textId="77777777" w:rsidR="00B968A1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B968A1">
        <w:rPr>
          <w:rFonts w:ascii="Times New Roman" w:hAnsi="Times New Roman"/>
          <w:b/>
          <w:sz w:val="24"/>
          <w:szCs w:val="24"/>
          <w:lang w:val="lt-LT" w:eastAsia="lt-LT"/>
        </w:rPr>
        <w:t>STRATEGINIO PLANO IR METINIO VEIKLOS PLANO ĮGYVENDINIMAS</w:t>
      </w:r>
    </w:p>
    <w:p w14:paraId="353D22D4" w14:textId="77777777" w:rsidR="000E422B" w:rsidRDefault="000E422B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14"/>
        <w:gridCol w:w="3304"/>
        <w:gridCol w:w="3210"/>
      </w:tblGrid>
      <w:tr w:rsidR="00C01B10" w:rsidRPr="00BB234A" w14:paraId="5A447307" w14:textId="77777777" w:rsidTr="00705854">
        <w:tc>
          <w:tcPr>
            <w:tcW w:w="9628" w:type="dxa"/>
            <w:gridSpan w:val="3"/>
          </w:tcPr>
          <w:p w14:paraId="056DDC76" w14:textId="77777777" w:rsidR="00C01B10" w:rsidRDefault="00C01B10" w:rsidP="00705854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2AF4C3E" w14:textId="77777777" w:rsidR="00C01B10" w:rsidRDefault="00C01B10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Progimnazijos</w:t>
            </w:r>
            <w:r w:rsidRPr="000E422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="000E422B" w:rsidRPr="000E422B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strateginio plano įgyvendinimo kryptys ir svariausi rezultatai bei rodikliai</w:t>
            </w:r>
          </w:p>
          <w:p w14:paraId="7A0CDB42" w14:textId="77777777" w:rsidR="000E422B" w:rsidRPr="00BB234A" w:rsidRDefault="000E422B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C01B10" w:rsidRPr="00BB234A" w14:paraId="1F587AB8" w14:textId="77777777" w:rsidTr="00705854">
        <w:tc>
          <w:tcPr>
            <w:tcW w:w="3114" w:type="dxa"/>
          </w:tcPr>
          <w:p w14:paraId="0EFDBDB8" w14:textId="77777777" w:rsidR="00C01B10" w:rsidRPr="00BB234A" w:rsidRDefault="00C01B10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2020</w:t>
            </w:r>
            <w:r w:rsidRPr="00BB234A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metų tikslas, uždaviniai, priemonės</w:t>
            </w:r>
          </w:p>
        </w:tc>
        <w:tc>
          <w:tcPr>
            <w:tcW w:w="3304" w:type="dxa"/>
          </w:tcPr>
          <w:p w14:paraId="3763FE15" w14:textId="77777777" w:rsidR="00C01B10" w:rsidRPr="00BB234A" w:rsidRDefault="000E422B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Siekiniai</w:t>
            </w:r>
          </w:p>
        </w:tc>
        <w:tc>
          <w:tcPr>
            <w:tcW w:w="3210" w:type="dxa"/>
          </w:tcPr>
          <w:p w14:paraId="121734FD" w14:textId="77777777" w:rsidR="00C01B10" w:rsidRPr="00BB234A" w:rsidRDefault="00C01B10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BB234A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Siekinių įgyvendinimo faktas</w:t>
            </w:r>
          </w:p>
        </w:tc>
      </w:tr>
      <w:tr w:rsidR="00C01B10" w:rsidRPr="00D25BFB" w14:paraId="59337EC3" w14:textId="77777777" w:rsidTr="00705854">
        <w:tc>
          <w:tcPr>
            <w:tcW w:w="3114" w:type="dxa"/>
          </w:tcPr>
          <w:p w14:paraId="2068B026" w14:textId="77777777" w:rsidR="00C01B10" w:rsidRPr="000E422B" w:rsidRDefault="00C01B10" w:rsidP="00705854">
            <w:pPr>
              <w:tabs>
                <w:tab w:val="left" w:pos="993"/>
              </w:tabs>
              <w:spacing w:after="60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0E42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 TIKSLAS. Įgyvendinant </w:t>
            </w:r>
            <w:r w:rsidRPr="000E422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bendrąsias ugdymo  programas tobulinti ugdymo(</w:t>
            </w:r>
            <w:proofErr w:type="spellStart"/>
            <w:r w:rsidRPr="000E422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si</w:t>
            </w:r>
            <w:proofErr w:type="spellEnd"/>
            <w:r w:rsidRPr="000E422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) kokybę.</w:t>
            </w:r>
          </w:p>
          <w:p w14:paraId="6B3A6A55" w14:textId="77777777" w:rsidR="00C01B10" w:rsidRPr="00E551B5" w:rsidRDefault="00C01B10" w:rsidP="00705854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  <w:t>1.1.</w:t>
            </w:r>
            <w:r w:rsidRPr="00E551B5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Uždavinys. </w:t>
            </w:r>
            <w:r w:rsidRPr="00E551B5"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  <w:t>Ugdymo proceso organizavimas siekiant kiekvieno mokinio asmeninės pažangos.</w:t>
            </w:r>
            <w:r w:rsidRPr="00E551B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3B0E387D" w14:textId="77777777" w:rsidR="00C01B10" w:rsidRPr="00E551B5" w:rsidRDefault="00C01B10" w:rsidP="00705854">
            <w:pPr>
              <w:pStyle w:val="Pagrindinistekstas"/>
              <w:jc w:val="left"/>
              <w:rPr>
                <w:iCs/>
                <w:szCs w:val="24"/>
                <w:lang w:val="lt-LT"/>
              </w:rPr>
            </w:pPr>
            <w:r w:rsidRPr="00E551B5">
              <w:rPr>
                <w:iCs/>
                <w:szCs w:val="24"/>
                <w:lang w:val="lt-LT"/>
              </w:rPr>
              <w:t xml:space="preserve">1.1.1. Priemonė. </w:t>
            </w:r>
            <w:r w:rsidRPr="00E551B5">
              <w:rPr>
                <w:bCs/>
                <w:szCs w:val="24"/>
                <w:lang w:val="lt-LT"/>
              </w:rPr>
              <w:t>Tikslingas mokinių poreikių tenkinimas.</w:t>
            </w:r>
          </w:p>
          <w:p w14:paraId="2B99E5C2" w14:textId="77777777" w:rsidR="00C01B10" w:rsidRPr="00E551B5" w:rsidRDefault="00C01B10" w:rsidP="00705854">
            <w:pPr>
              <w:rPr>
                <w:rFonts w:ascii="Times New Roman" w:hAnsi="Times New Roman"/>
                <w:bCs/>
                <w:spacing w:val="-1"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spacing w:val="-1"/>
                <w:sz w:val="24"/>
                <w:szCs w:val="24"/>
                <w:lang w:val="lt-LT"/>
              </w:rPr>
              <w:t xml:space="preserve">1.1.2. Priemonė. </w:t>
            </w:r>
            <w:r w:rsidRPr="00E551B5">
              <w:rPr>
                <w:rFonts w:ascii="Times New Roman" w:hAnsi="Times New Roman"/>
                <w:bCs/>
                <w:spacing w:val="-1"/>
                <w:sz w:val="24"/>
                <w:szCs w:val="24"/>
                <w:lang w:val="lt-LT"/>
              </w:rPr>
              <w:t>Tikslingas mokymosi pagalbos teikimas.</w:t>
            </w:r>
          </w:p>
          <w:p w14:paraId="4A100EDB" w14:textId="77777777" w:rsidR="00C01B10" w:rsidRPr="00E551B5" w:rsidRDefault="00C01B10" w:rsidP="00705854">
            <w:pPr>
              <w:rPr>
                <w:rFonts w:ascii="Times New Roman" w:hAnsi="Times New Roman"/>
                <w:bCs/>
                <w:spacing w:val="-1"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spacing w:val="-1"/>
                <w:sz w:val="24"/>
                <w:szCs w:val="24"/>
                <w:lang w:val="lt-LT"/>
              </w:rPr>
              <w:t xml:space="preserve">1.1.3. Priemonė. </w:t>
            </w:r>
            <w:r w:rsidRPr="00E551B5">
              <w:rPr>
                <w:rFonts w:ascii="Times New Roman" w:hAnsi="Times New Roman"/>
                <w:bCs/>
                <w:spacing w:val="-1"/>
                <w:sz w:val="24"/>
                <w:szCs w:val="24"/>
                <w:lang w:val="lt-LT"/>
              </w:rPr>
              <w:t>Tėvų dalyvavimas skatinant asmeninę mokinio pažangą.</w:t>
            </w:r>
          </w:p>
          <w:p w14:paraId="6516B70E" w14:textId="77777777" w:rsidR="00C01B10" w:rsidRPr="00E551B5" w:rsidRDefault="00C01B10" w:rsidP="00705854">
            <w:pPr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  <w:t>1.2. Uždavinys. Pamokos kokybės tobulinimas</w:t>
            </w:r>
            <w:r w:rsidRPr="00E551B5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.</w:t>
            </w:r>
          </w:p>
          <w:p w14:paraId="33798993" w14:textId="77777777" w:rsidR="00C01B10" w:rsidRPr="00E551B5" w:rsidRDefault="00C01B10" w:rsidP="007058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1.2.1. Priemonė.</w:t>
            </w:r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Pedagogų profesinių kompetencijų tobulinimas.</w:t>
            </w:r>
            <w:r w:rsidRPr="00E551B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589F9F0C" w14:textId="77777777" w:rsidR="00C01B10" w:rsidRPr="00E551B5" w:rsidRDefault="00C01B10" w:rsidP="00705854">
            <w:pPr>
              <w:rPr>
                <w:rFonts w:ascii="Times New Roman" w:hAnsi="Times New Roman"/>
                <w:iCs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1.2.2.Priemonė. </w:t>
            </w:r>
            <w:proofErr w:type="spellStart"/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Inovatyvaus</w:t>
            </w:r>
            <w:proofErr w:type="spellEnd"/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mokymo(</w:t>
            </w:r>
            <w:proofErr w:type="spellStart"/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si</w:t>
            </w:r>
            <w:proofErr w:type="spellEnd"/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) nuostatų įgyvendinimas.</w:t>
            </w:r>
          </w:p>
          <w:p w14:paraId="7EA5769B" w14:textId="77777777" w:rsidR="00C01B10" w:rsidRPr="00E551B5" w:rsidRDefault="00C01B10" w:rsidP="00705854">
            <w:pPr>
              <w:pStyle w:val="Pagrindinistekstas"/>
              <w:jc w:val="left"/>
              <w:rPr>
                <w:iCs/>
                <w:szCs w:val="24"/>
                <w:lang w:val="lt-LT"/>
              </w:rPr>
            </w:pPr>
          </w:p>
          <w:p w14:paraId="2CC4240D" w14:textId="77777777" w:rsidR="00C01B10" w:rsidRPr="00E551B5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4" w:type="dxa"/>
          </w:tcPr>
          <w:p w14:paraId="7BA7D76B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710015C2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B4FB747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C36E5C0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118D11D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D0C88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. Mokinių metinis pažangumas (%)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401B219F" w14:textId="77777777" w:rsidR="00C01B10" w:rsidRPr="00673545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Pr="00673545">
              <w:rPr>
                <w:rFonts w:ascii="Times New Roman" w:hAnsi="Times New Roman"/>
                <w:sz w:val="24"/>
                <w:szCs w:val="24"/>
                <w:lang w:val="lt-LT"/>
              </w:rPr>
              <w:t>. 1</w:t>
            </w:r>
            <w:r w:rsidRPr="00673545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 w:rsidRPr="0067354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 klasių mokinių, besimokančių aukštesniuoju ir pagrindiniu lygiais, dalis (%) –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68</w:t>
            </w:r>
            <w:r w:rsidRPr="0067354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BE5B3AA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3. 5</w:t>
            </w:r>
            <w:r w:rsidRPr="00207647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 klasių mokinių, </w:t>
            </w:r>
            <w:r w:rsidRPr="00673545">
              <w:rPr>
                <w:rFonts w:ascii="Times New Roman" w:hAnsi="Times New Roman"/>
                <w:sz w:val="24"/>
                <w:szCs w:val="24"/>
                <w:lang w:val="lt-LT"/>
              </w:rPr>
              <w:t>besimokančių aukštesniuoju ir pag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rindiniu lygiais, dalis (%) – 35</w:t>
            </w:r>
            <w:r w:rsidRPr="00673545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62A77F7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 </w:t>
            </w:r>
            <w:r w:rsidRPr="00BB6A86">
              <w:rPr>
                <w:rFonts w:ascii="Times New Roman" w:hAnsi="Times New Roman"/>
                <w:sz w:val="24"/>
                <w:szCs w:val="24"/>
                <w:lang w:val="lt-LT"/>
              </w:rPr>
              <w:t>Mokymo dalykų pasiekimus pagal nacionalinį mokinių pasiekimų patikrinimą pasitikrinusių mokinių dalis (%) – 99.</w:t>
            </w:r>
          </w:p>
          <w:p w14:paraId="06493EA3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5. Gaunančių mok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ymosi pagalbą mokinių dalis (%) – 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42F4A903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6. Mokinių poreikių ten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kinimo valandų panaudojimas (%) – 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3F04C1F7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7. Neformaliojo šv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ietimo valandų panaudojimas (%) –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3491ED75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 Mokinių, dalyvaujančių neformaliojo vaikų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švietimo veikloje, dalis (%) – 96.</w:t>
            </w:r>
          </w:p>
          <w:p w14:paraId="5D4F7B57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9. Mokinių, dalyvaujančių asmeninės p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ažangos įsivertinime, dalis (%) – 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4D3BB0A4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10. Tėvų, įsitraukiančių į mokinio asmeninės p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ažangos skatinimą, dalis (%) – 100.</w:t>
            </w:r>
          </w:p>
          <w:p w14:paraId="05F45CF9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11. Pedagogų, tobulinusių kvalifi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kaciją, dalis (%) – 100.</w:t>
            </w:r>
          </w:p>
          <w:p w14:paraId="0A9F6453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12. Pedagogų, įsitraukusių į asmeninį pr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ofesinį tobulėjimą, dalis (%) – 80.</w:t>
            </w:r>
          </w:p>
          <w:p w14:paraId="1FD8698B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13. Mokytojų, vedusių atviras pamokas ir/ar skaičiusių pranešimus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metodinėse grupėse, dalis (%) – 100.</w:t>
            </w:r>
          </w:p>
          <w:p w14:paraId="4C55C579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14. Mokytojų, taikančių </w:t>
            </w:r>
            <w:proofErr w:type="spellStart"/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inovatyvaus</w:t>
            </w:r>
            <w:proofErr w:type="spellEnd"/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mokymo(</w:t>
            </w:r>
            <w:proofErr w:type="spellStart"/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nuostatas,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dalis (%) – 90.</w:t>
            </w:r>
          </w:p>
          <w:p w14:paraId="118593D8" w14:textId="77777777" w:rsidR="00C01B10" w:rsidRPr="001133B1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 Mokytojų, taikančių EDUKA, dalis (%) – 75.</w:t>
            </w:r>
          </w:p>
        </w:tc>
        <w:tc>
          <w:tcPr>
            <w:tcW w:w="3210" w:type="dxa"/>
          </w:tcPr>
          <w:p w14:paraId="4C8573A0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6B196C5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5F1CEA5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89169EE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D99AF12" w14:textId="77777777" w:rsidR="00C01B10" w:rsidRPr="00F23CC1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557D7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Mokinių metinis </w:t>
            </w:r>
            <w:r w:rsidRPr="00F23CC1">
              <w:rPr>
                <w:rFonts w:ascii="Times New Roman" w:hAnsi="Times New Roman"/>
                <w:sz w:val="24"/>
                <w:szCs w:val="24"/>
                <w:lang w:val="lt-LT"/>
              </w:rPr>
              <w:t>pažangumas – 100%.</w:t>
            </w:r>
          </w:p>
          <w:p w14:paraId="4BDE16B0" w14:textId="77777777" w:rsidR="00C01B10" w:rsidRPr="00F23CC1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23CC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2. </w:t>
            </w:r>
            <w:r w:rsidR="00F23CC1" w:rsidRPr="00F23CC1">
              <w:rPr>
                <w:rFonts w:ascii="Times New Roman" w:hAnsi="Times New Roman"/>
                <w:sz w:val="24"/>
                <w:szCs w:val="24"/>
                <w:lang w:val="lt-LT"/>
              </w:rPr>
              <w:t>55</w:t>
            </w:r>
            <w:r w:rsidRPr="00F23CC1">
              <w:rPr>
                <w:rFonts w:ascii="Times New Roman" w:hAnsi="Times New Roman"/>
                <w:sz w:val="24"/>
                <w:szCs w:val="24"/>
                <w:lang w:val="lt-LT"/>
              </w:rPr>
              <w:t>% 1-4 klasių mokinių mokosi aukštesniuoju ir pagrindiniu lygiais.</w:t>
            </w:r>
          </w:p>
          <w:p w14:paraId="22192CEA" w14:textId="77777777" w:rsidR="00C01B10" w:rsidRPr="00F23CC1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23CC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3ADCD1B8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23CC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3. </w:t>
            </w:r>
            <w:r w:rsidR="00F23CC1" w:rsidRPr="00F23CC1">
              <w:rPr>
                <w:rFonts w:ascii="Times New Roman" w:hAnsi="Times New Roman"/>
                <w:sz w:val="24"/>
                <w:szCs w:val="24"/>
                <w:lang w:val="lt-LT"/>
              </w:rPr>
              <w:t>52</w:t>
            </w:r>
            <w:r w:rsidRPr="00F23CC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5-8 klasių mokinių mokosi 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aukštesniuoju ir pagrindiniu lygiais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446648F9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30A5D16" w14:textId="77777777" w:rsidR="00C01B10" w:rsidRPr="00BB6A86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BB6A8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Mokymo dalykų pasiekimus pagal nacionalinį mokinių pasiekimų patikrinimą pasitikrino </w:t>
            </w:r>
            <w:r w:rsidR="00BB6A86" w:rsidRPr="00BB6A86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 w:rsidRPr="00BB6A86">
              <w:rPr>
                <w:rFonts w:ascii="Times New Roman" w:hAnsi="Times New Roman"/>
                <w:sz w:val="24"/>
                <w:szCs w:val="24"/>
                <w:lang w:val="lt-LT"/>
              </w:rPr>
              <w:t>% mokinių.</w:t>
            </w:r>
          </w:p>
          <w:p w14:paraId="5FA1ECA8" w14:textId="77777777" w:rsidR="00C01B10" w:rsidRPr="00BB6A86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200D6CD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 100% mokinių gavo mokymosi pagalbą.</w:t>
            </w:r>
          </w:p>
          <w:p w14:paraId="553D5448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CD737E2" w14:textId="77777777" w:rsidR="00C01B10" w:rsidRPr="00207647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Mokinių poreikių ten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kinimo valandos panaudotos 100%.</w:t>
            </w:r>
          </w:p>
          <w:p w14:paraId="578797E4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7DAE7EA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7. 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>Neformalio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jo švietimo valandos panaudotos 100%.</w:t>
            </w:r>
          </w:p>
          <w:p w14:paraId="73FFA690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1A5E91C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 95,4% mokinių dalyvavo 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neformaliojo vaikų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švietimo veikloje.</w:t>
            </w:r>
          </w:p>
          <w:p w14:paraId="44ECA852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9. 100% mokinių dalyvavo</w:t>
            </w:r>
            <w:r w:rsidRPr="0020764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asmeninės p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ažangos įsivertinime.</w:t>
            </w:r>
          </w:p>
          <w:p w14:paraId="460220C3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10. 100% tėvų buvo įsitraukę į mokinio asmeninės pažangos skatinimą.</w:t>
            </w:r>
          </w:p>
          <w:p w14:paraId="5AAFC3E9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11. 100% pedagogų tobulino kvalifikaciją.</w:t>
            </w:r>
          </w:p>
          <w:p w14:paraId="23FBB124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12. 100% pedagogų įsitraukė į asmeninį profesinį tobulėjimą.</w:t>
            </w:r>
          </w:p>
          <w:p w14:paraId="09C77059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32DB7A3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13. 100% mokytojų vedė atviras pamokas ir/ar skaitė pranešimus metodinėse grupėse.</w:t>
            </w:r>
          </w:p>
          <w:p w14:paraId="4BEAAF9F" w14:textId="77777777" w:rsidR="00C01B10" w:rsidRDefault="00BB6A86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14. 96,2</w:t>
            </w:r>
            <w:r w:rsidR="00C01B1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% mokytojų taikė </w:t>
            </w:r>
            <w:proofErr w:type="spellStart"/>
            <w:r w:rsidR="00C01B10">
              <w:rPr>
                <w:rFonts w:ascii="Times New Roman" w:hAnsi="Times New Roman"/>
                <w:sz w:val="24"/>
                <w:szCs w:val="24"/>
                <w:lang w:val="lt-LT"/>
              </w:rPr>
              <w:t>inovatyvaus</w:t>
            </w:r>
            <w:proofErr w:type="spellEnd"/>
            <w:r w:rsidR="00C01B1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mokymo(</w:t>
            </w:r>
            <w:proofErr w:type="spellStart"/>
            <w:r w:rsidR="00C01B10"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="00C01B10">
              <w:rPr>
                <w:rFonts w:ascii="Times New Roman" w:hAnsi="Times New Roman"/>
                <w:sz w:val="24"/>
                <w:szCs w:val="24"/>
                <w:lang w:val="lt-LT"/>
              </w:rPr>
              <w:t>) nuostatas.</w:t>
            </w:r>
          </w:p>
          <w:p w14:paraId="05604493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15. 92% mokytojų taikė „EDUKA klasė“ skaitmeninį turinį.</w:t>
            </w:r>
          </w:p>
        </w:tc>
      </w:tr>
      <w:tr w:rsidR="00C01B10" w:rsidRPr="00557D79" w14:paraId="44D04627" w14:textId="77777777" w:rsidTr="00705854">
        <w:tc>
          <w:tcPr>
            <w:tcW w:w="3114" w:type="dxa"/>
          </w:tcPr>
          <w:p w14:paraId="2792E3FF" w14:textId="77777777" w:rsidR="00C01B10" w:rsidRPr="000E422B" w:rsidRDefault="00C01B10" w:rsidP="00705854">
            <w:p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422B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2.TIKSLAS. Progimnazijos bendruomenės narių saugumo ir saviraiškos poreikių tenkinimas.</w:t>
            </w:r>
          </w:p>
          <w:p w14:paraId="4941695B" w14:textId="77777777" w:rsidR="00C01B10" w:rsidRPr="00E551B5" w:rsidRDefault="00C01B10" w:rsidP="00705854">
            <w:pPr>
              <w:tabs>
                <w:tab w:val="left" w:pos="993"/>
              </w:tabs>
              <w:spacing w:after="60"/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  <w:t>2.1.</w:t>
            </w:r>
            <w:r w:rsidRPr="00E551B5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Uždavinys.</w:t>
            </w:r>
            <w:r w:rsidRPr="00E551B5"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  <w:t xml:space="preserve"> Siekti užtikrinti kiekvieno bendruomenės nario fizinį ir emocinį saugumą.</w:t>
            </w:r>
          </w:p>
          <w:p w14:paraId="6D7398FB" w14:textId="77777777" w:rsidR="00C01B10" w:rsidRPr="00E551B5" w:rsidRDefault="00C01B10" w:rsidP="00705854">
            <w:pPr>
              <w:pStyle w:val="Pagrindinistekstas"/>
              <w:jc w:val="left"/>
              <w:rPr>
                <w:bCs/>
                <w:lang w:val="lt-LT"/>
              </w:rPr>
            </w:pPr>
            <w:r w:rsidRPr="00E551B5">
              <w:rPr>
                <w:iCs/>
                <w:szCs w:val="24"/>
                <w:lang w:val="lt-LT"/>
              </w:rPr>
              <w:t>2.1.1. Priemonė.</w:t>
            </w:r>
            <w:r w:rsidRPr="00E551B5">
              <w:rPr>
                <w:bCs/>
                <w:lang w:val="lt-LT"/>
              </w:rPr>
              <w:t xml:space="preserve"> Ilgalaikių prevencinių programų įgyvendinimas.</w:t>
            </w:r>
          </w:p>
          <w:p w14:paraId="06C0B59F" w14:textId="77777777" w:rsidR="00C01B10" w:rsidRPr="00E551B5" w:rsidRDefault="00C01B10" w:rsidP="00705854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2.1.2. Priemonė. </w:t>
            </w:r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Pozityvaus elgesio skatinimas.</w:t>
            </w:r>
          </w:p>
          <w:p w14:paraId="2A043F8C" w14:textId="77777777" w:rsidR="00C01B10" w:rsidRPr="00E551B5" w:rsidRDefault="00C01B10" w:rsidP="00705854">
            <w:pPr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  <w:t>2.2. Uždavinys. Tobulinti bendruomenės narių pažinimo, komunikavimo,  socialines – pilietines, kultūrines  kompetencijas.</w:t>
            </w:r>
          </w:p>
          <w:p w14:paraId="0006ACD7" w14:textId="77777777" w:rsidR="00C01B10" w:rsidRPr="00E551B5" w:rsidRDefault="00C01B10" w:rsidP="00705854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2.2.1. Priemonė. Pilietiškumo ugdymo programos ,,Aš – Lietuvos pilietis“ įgyvendinimas.</w:t>
            </w:r>
          </w:p>
          <w:p w14:paraId="1B215274" w14:textId="77777777" w:rsidR="00C01B10" w:rsidRPr="00E551B5" w:rsidRDefault="00C01B10" w:rsidP="00705854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2.2.2. Priemonė. Ugdymo karjerai programos įgyvendinimas.</w:t>
            </w:r>
          </w:p>
          <w:p w14:paraId="6864F545" w14:textId="77777777" w:rsidR="00C01B10" w:rsidRPr="00E551B5" w:rsidRDefault="00C01B10" w:rsidP="00705854">
            <w:pPr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551B5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2.2.3. Priemonė. Sociokultūrinių paslaugų teikimas Zoknių bendruomenei.</w:t>
            </w:r>
          </w:p>
          <w:p w14:paraId="04224A56" w14:textId="77777777" w:rsidR="00C01B10" w:rsidRPr="00E551B5" w:rsidRDefault="00C01B10" w:rsidP="00705854">
            <w:pPr>
              <w:tabs>
                <w:tab w:val="left" w:pos="993"/>
              </w:tabs>
              <w:spacing w:after="60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4" w:type="dxa"/>
          </w:tcPr>
          <w:p w14:paraId="328A78CB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548DC64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73B973B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425A766" w14:textId="77777777" w:rsidR="00C01B10" w:rsidRPr="009B521A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393BC49" w14:textId="77777777" w:rsidR="00C01B10" w:rsidRPr="009B521A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1. Mokinių, dalyvaujančių ilgalaikėse prevencinėse programose, dalis (%) – 100.</w:t>
            </w:r>
          </w:p>
          <w:p w14:paraId="65AB1A41" w14:textId="77777777" w:rsidR="00C01B10" w:rsidRPr="009B521A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2. Patyčių ir smurto apraiškų skaičius (pagal Patyčių ir smurto registravimo žurnalo duomenis) –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0.</w:t>
            </w:r>
          </w:p>
          <w:p w14:paraId="701B125E" w14:textId="77777777" w:rsidR="00C01B10" w:rsidRPr="009B521A" w:rsidRDefault="00C01B10" w:rsidP="00705854">
            <w:pPr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3. Mokinių,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labai saugiai ir saugiai besijaučiančių mokykloje, dalis (%) –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77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599C896C" w14:textId="77777777" w:rsidR="00C01B10" w:rsidRPr="009B521A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4. Mokinių, kartais saugiai, kartais nesaugiai besijaučiančių mokykloje, dalis (%) – 25.</w:t>
            </w:r>
          </w:p>
          <w:p w14:paraId="6550D604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5. Mokinių, dalyvaujančių neformaliojo pilietiškumo ugdymo programose (būreliuose), dalis (%) –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19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92F32DD" w14:textId="77777777" w:rsidR="00C01B10" w:rsidRPr="009B521A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Pr="009B521A">
              <w:rPr>
                <w:rFonts w:ascii="Times New Roman" w:hAnsi="Times New Roman"/>
                <w:sz w:val="24"/>
                <w:szCs w:val="24"/>
              </w:rPr>
              <w:t>5</w:t>
            </w:r>
            <w:r w:rsidRPr="009B521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8 klasių mokinių, parengusių karjeros planą, dalis (%) – 100.</w:t>
            </w:r>
          </w:p>
          <w:p w14:paraId="52BF3934" w14:textId="77777777" w:rsidR="00C01B10" w:rsidRPr="009B521A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7. 5</w:t>
            </w:r>
            <w:r w:rsidRPr="009B521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8 klasių mokinių, gavusių nors vieną konsultaciją karjeros ugdymo klausimais mokykloje, dalis (%) – 100.</w:t>
            </w:r>
          </w:p>
          <w:p w14:paraId="0D024F78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8. Projektų, parengtų kartu su Zoknių bendruomene, skaičius – 2.</w:t>
            </w:r>
          </w:p>
        </w:tc>
        <w:tc>
          <w:tcPr>
            <w:tcW w:w="3210" w:type="dxa"/>
          </w:tcPr>
          <w:p w14:paraId="2CAF5E53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EC264AD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29D2879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2268BD0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BCE8CF1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1. 100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mokinių dalyvavo 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ilgalaikėse prevencinėse programose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1E01E659" w14:textId="77777777" w:rsidR="00C01B10" w:rsidRPr="005F38E1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2. 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Patyči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ų ir smurto </w:t>
            </w:r>
            <w:r w:rsidRPr="005F38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registravimo žurnale </w:t>
            </w:r>
            <w:r w:rsidR="005F38E1" w:rsidRPr="005F38E1">
              <w:rPr>
                <w:rFonts w:ascii="Times New Roman" w:hAnsi="Times New Roman"/>
                <w:sz w:val="24"/>
                <w:szCs w:val="24"/>
                <w:lang w:val="lt-LT"/>
              </w:rPr>
              <w:t>užregistruotos 9</w:t>
            </w:r>
            <w:r w:rsidRPr="005F38E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patyčių ir smurto apraiškos.</w:t>
            </w:r>
          </w:p>
          <w:p w14:paraId="49EEB448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3. 77,3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mokinių mokykloje jaučiasi 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labai saugiai ir saugiai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58700BA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4. 22,7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mokinių mokykloje jaučiasi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kartais saugiai, kartais nesaugiai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0733BFDB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70585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  <w:r w:rsidR="00705854" w:rsidRPr="0070585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20,7 </w:t>
            </w:r>
            <w:r w:rsidRPr="0070585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%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mokinių dalyvavo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neformaliojo pilietiškumo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ugdymo programose (būreliuose).</w:t>
            </w:r>
          </w:p>
          <w:p w14:paraId="6753F7B1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6. 100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9B521A">
              <w:rPr>
                <w:rFonts w:ascii="Times New Roman" w:hAnsi="Times New Roman"/>
                <w:sz w:val="24"/>
                <w:szCs w:val="24"/>
              </w:rPr>
              <w:t>5</w:t>
            </w:r>
            <w:r w:rsidRPr="009B521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8 klasių mokinių yra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rengusių karjeros planą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1B5237EA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7. 100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%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8D0C88">
              <w:rPr>
                <w:rFonts w:ascii="Times New Roman" w:hAnsi="Times New Roman"/>
                <w:sz w:val="24"/>
                <w:szCs w:val="24"/>
                <w:lang w:val="lt-LT"/>
              </w:rPr>
              <w:t>5</w:t>
            </w:r>
            <w:r w:rsidRPr="009B521A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 klasių mokinių yra gavę </w:t>
            </w:r>
            <w:r w:rsidRPr="009B521A">
              <w:rPr>
                <w:rFonts w:ascii="Times New Roman" w:hAnsi="Times New Roman"/>
                <w:sz w:val="24"/>
                <w:szCs w:val="24"/>
                <w:lang w:val="lt-LT"/>
              </w:rPr>
              <w:t>nors vieną konsultaciją karjeros ugdymo klausimais mokykloje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3C37D417" w14:textId="77777777" w:rsidR="00C01B10" w:rsidRPr="00557D79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 Kartu su Zoknių bendruomene buvo parengti 2 projektai. </w:t>
            </w:r>
          </w:p>
        </w:tc>
      </w:tr>
      <w:tr w:rsidR="00C01B10" w:rsidRPr="00D25BFB" w14:paraId="52490930" w14:textId="77777777" w:rsidTr="00705854">
        <w:tc>
          <w:tcPr>
            <w:tcW w:w="3114" w:type="dxa"/>
          </w:tcPr>
          <w:p w14:paraId="0520312B" w14:textId="77777777" w:rsidR="00C01B10" w:rsidRPr="000E422B" w:rsidRDefault="00C01B10" w:rsidP="007058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E422B">
              <w:rPr>
                <w:rFonts w:ascii="Times New Roman" w:hAnsi="Times New Roman"/>
                <w:sz w:val="24"/>
                <w:szCs w:val="24"/>
                <w:lang w:val="lt-LT"/>
              </w:rPr>
              <w:t>3.TIKSLAS. Progimnazijos materialinės bazės stiprinimas.</w:t>
            </w:r>
          </w:p>
          <w:p w14:paraId="3F0B00C8" w14:textId="77777777" w:rsidR="00C01B10" w:rsidRPr="00AA5CFC" w:rsidRDefault="00C01B10" w:rsidP="00705854">
            <w:pPr>
              <w:rPr>
                <w:rFonts w:ascii="Times New Roman" w:hAnsi="Times New Roman"/>
                <w:bCs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/>
              </w:rPr>
              <w:lastRenderedPageBreak/>
              <w:t>3</w:t>
            </w:r>
            <w:r w:rsidRPr="00557D79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.1. </w:t>
            </w:r>
            <w:r w:rsidRPr="00AA5CFC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Uždavinys. Užtikrinti mokyklos funkcionavimą.</w:t>
            </w:r>
          </w:p>
          <w:p w14:paraId="2429E168" w14:textId="77777777" w:rsidR="00C01B10" w:rsidRPr="00557D79" w:rsidRDefault="00C01B10" w:rsidP="007058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3</w:t>
            </w:r>
            <w:r w:rsidRPr="00557D79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.1.1.</w:t>
            </w:r>
            <w:r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 xml:space="preserve"> </w:t>
            </w:r>
            <w:r w:rsidRPr="00557D79">
              <w:rPr>
                <w:rFonts w:ascii="Times New Roman" w:hAnsi="Times New Roman"/>
                <w:iCs/>
                <w:sz w:val="24"/>
                <w:szCs w:val="24"/>
                <w:lang w:val="lt-LT"/>
              </w:rPr>
              <w:t>Priemonė.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Paslaugų pirkimas, prietaisų patikra.</w:t>
            </w:r>
            <w:r w:rsidRPr="00557D7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75B92A12" w14:textId="77777777" w:rsidR="00C01B10" w:rsidRPr="000E422B" w:rsidRDefault="00C01B10" w:rsidP="00705854">
            <w:pPr>
              <w:pStyle w:val="Pagrindinistekstas"/>
              <w:jc w:val="left"/>
              <w:rPr>
                <w:bCs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  <w:r w:rsidRPr="00557D79">
              <w:rPr>
                <w:szCs w:val="24"/>
                <w:lang w:val="lt-LT"/>
              </w:rPr>
              <w:t>.1.2.</w:t>
            </w:r>
            <w:r>
              <w:rPr>
                <w:szCs w:val="24"/>
                <w:lang w:val="lt-LT"/>
              </w:rPr>
              <w:t xml:space="preserve"> </w:t>
            </w:r>
            <w:r w:rsidRPr="00557D79">
              <w:rPr>
                <w:szCs w:val="24"/>
                <w:lang w:val="lt-LT"/>
              </w:rPr>
              <w:t xml:space="preserve">Priemonė. </w:t>
            </w:r>
            <w:r w:rsidRPr="00AA5CFC">
              <w:rPr>
                <w:bCs/>
                <w:lang w:val="pt-BR"/>
              </w:rPr>
              <w:t>Kasmetiniai remontai, aprūpinimas darbo priemonėmis.</w:t>
            </w:r>
          </w:p>
          <w:p w14:paraId="5B8FE5D4" w14:textId="77777777" w:rsidR="00C01B10" w:rsidRPr="00557D79" w:rsidRDefault="00C01B10" w:rsidP="00705854">
            <w:pPr>
              <w:pStyle w:val="Pagrindinistekstas"/>
              <w:jc w:val="left"/>
              <w:rPr>
                <w:szCs w:val="24"/>
                <w:lang w:val="lt-LT"/>
              </w:rPr>
            </w:pPr>
            <w:r>
              <w:rPr>
                <w:bCs/>
                <w:i/>
                <w:szCs w:val="24"/>
                <w:lang w:val="lt-LT"/>
              </w:rPr>
              <w:t>3</w:t>
            </w:r>
            <w:r w:rsidRPr="00557D79">
              <w:rPr>
                <w:bCs/>
                <w:i/>
                <w:szCs w:val="24"/>
                <w:lang w:val="lt-LT"/>
              </w:rPr>
              <w:t>.2.</w:t>
            </w:r>
            <w:r w:rsidRPr="00AA5CFC">
              <w:rPr>
                <w:bCs/>
                <w:i/>
                <w:szCs w:val="24"/>
                <w:lang w:val="lt-LT"/>
              </w:rPr>
              <w:t xml:space="preserve">Uždavinys. </w:t>
            </w:r>
            <w:proofErr w:type="spellStart"/>
            <w:r w:rsidRPr="00AA5CFC">
              <w:rPr>
                <w:bCs/>
                <w:i/>
                <w:lang w:val="fr-FR"/>
              </w:rPr>
              <w:t>Kurti</w:t>
            </w:r>
            <w:proofErr w:type="spellEnd"/>
            <w:r w:rsidRPr="00AA5CFC">
              <w:rPr>
                <w:bCs/>
                <w:i/>
                <w:lang w:val="fr-FR"/>
              </w:rPr>
              <w:t xml:space="preserve"> </w:t>
            </w:r>
            <w:proofErr w:type="spellStart"/>
            <w:r w:rsidRPr="00AA5CFC">
              <w:rPr>
                <w:bCs/>
                <w:i/>
                <w:lang w:val="fr-FR"/>
              </w:rPr>
              <w:t>ir</w:t>
            </w:r>
            <w:proofErr w:type="spellEnd"/>
            <w:r w:rsidRPr="00AA5CFC">
              <w:rPr>
                <w:bCs/>
                <w:i/>
                <w:lang w:val="fr-FR"/>
              </w:rPr>
              <w:t xml:space="preserve"> </w:t>
            </w:r>
            <w:proofErr w:type="spellStart"/>
            <w:r w:rsidRPr="00AA5CFC">
              <w:rPr>
                <w:bCs/>
                <w:i/>
                <w:lang w:val="fr-FR"/>
              </w:rPr>
              <w:t>puoselėti</w:t>
            </w:r>
            <w:proofErr w:type="spellEnd"/>
            <w:r w:rsidRPr="00AA5CFC">
              <w:rPr>
                <w:bCs/>
                <w:i/>
                <w:lang w:val="fr-FR"/>
              </w:rPr>
              <w:t xml:space="preserve"> </w:t>
            </w:r>
            <w:proofErr w:type="spellStart"/>
            <w:r w:rsidRPr="00AA5CFC">
              <w:rPr>
                <w:bCs/>
                <w:i/>
                <w:lang w:val="fr-FR"/>
              </w:rPr>
              <w:t>edukacines</w:t>
            </w:r>
            <w:proofErr w:type="spellEnd"/>
            <w:r w:rsidRPr="00AA5CFC">
              <w:rPr>
                <w:bCs/>
                <w:i/>
                <w:lang w:val="fr-FR"/>
              </w:rPr>
              <w:t xml:space="preserve"> </w:t>
            </w:r>
            <w:proofErr w:type="spellStart"/>
            <w:r w:rsidRPr="00AA5CFC">
              <w:rPr>
                <w:bCs/>
                <w:i/>
                <w:lang w:val="fr-FR"/>
              </w:rPr>
              <w:t>erdves</w:t>
            </w:r>
            <w:proofErr w:type="spellEnd"/>
            <w:r w:rsidRPr="00AA5CFC">
              <w:rPr>
                <w:bCs/>
                <w:i/>
                <w:lang w:val="fr-FR"/>
              </w:rPr>
              <w:t>.</w:t>
            </w:r>
          </w:p>
          <w:p w14:paraId="3A70E86F" w14:textId="77777777" w:rsidR="00C01B10" w:rsidRDefault="00C01B10" w:rsidP="00705854">
            <w:pPr>
              <w:pStyle w:val="Pagrindinistekstas"/>
              <w:jc w:val="left"/>
              <w:rPr>
                <w:bCs/>
                <w:lang w:val="lt-LT"/>
              </w:rPr>
            </w:pPr>
            <w:r>
              <w:rPr>
                <w:iCs/>
                <w:szCs w:val="24"/>
                <w:lang w:val="lt-LT"/>
              </w:rPr>
              <w:t>3</w:t>
            </w:r>
            <w:r w:rsidRPr="00557D79">
              <w:rPr>
                <w:iCs/>
                <w:szCs w:val="24"/>
                <w:lang w:val="lt-LT"/>
              </w:rPr>
              <w:t>.2.1.</w:t>
            </w:r>
            <w:r>
              <w:rPr>
                <w:iCs/>
                <w:szCs w:val="24"/>
                <w:lang w:val="lt-LT"/>
              </w:rPr>
              <w:t xml:space="preserve"> </w:t>
            </w:r>
            <w:r w:rsidRPr="00557D79">
              <w:rPr>
                <w:iCs/>
                <w:szCs w:val="24"/>
                <w:lang w:val="lt-LT"/>
              </w:rPr>
              <w:t xml:space="preserve">Priemonė. </w:t>
            </w:r>
            <w:proofErr w:type="spellStart"/>
            <w:r w:rsidRPr="00AA5CFC">
              <w:rPr>
                <w:bCs/>
                <w:lang w:val="fr-FR"/>
              </w:rPr>
              <w:t>Edukacinių</w:t>
            </w:r>
            <w:proofErr w:type="spellEnd"/>
            <w:r w:rsidRPr="00AA5CFC">
              <w:rPr>
                <w:bCs/>
                <w:lang w:val="fr-FR"/>
              </w:rPr>
              <w:t xml:space="preserve"> </w:t>
            </w:r>
            <w:proofErr w:type="spellStart"/>
            <w:r w:rsidRPr="00AA5CFC">
              <w:rPr>
                <w:bCs/>
                <w:lang w:val="fr-FR"/>
              </w:rPr>
              <w:t>erdvių</w:t>
            </w:r>
            <w:proofErr w:type="spellEnd"/>
            <w:r w:rsidRPr="00AA5CFC">
              <w:rPr>
                <w:bCs/>
                <w:lang w:val="fr-FR"/>
              </w:rPr>
              <w:t xml:space="preserve"> </w:t>
            </w:r>
            <w:proofErr w:type="spellStart"/>
            <w:r w:rsidRPr="00AA5CFC">
              <w:rPr>
                <w:bCs/>
                <w:lang w:val="fr-FR"/>
              </w:rPr>
              <w:t>mokinių</w:t>
            </w:r>
            <w:proofErr w:type="spellEnd"/>
            <w:r w:rsidRPr="00AA5CFC">
              <w:rPr>
                <w:bCs/>
                <w:lang w:val="fr-FR"/>
              </w:rPr>
              <w:t xml:space="preserve"> </w:t>
            </w:r>
            <w:proofErr w:type="spellStart"/>
            <w:r w:rsidRPr="00AA5CFC">
              <w:rPr>
                <w:bCs/>
                <w:lang w:val="fr-FR"/>
              </w:rPr>
              <w:t>bendr</w:t>
            </w:r>
            <w:r>
              <w:rPr>
                <w:bCs/>
                <w:lang w:val="lt-LT"/>
              </w:rPr>
              <w:t>ųjų</w:t>
            </w:r>
            <w:proofErr w:type="spellEnd"/>
            <w:r w:rsidRPr="00AA5CFC">
              <w:rPr>
                <w:bCs/>
                <w:lang w:val="lt-LT"/>
              </w:rPr>
              <w:t xml:space="preserve"> kompetencijų plėtotei kūrimas ir puoselėjimas.</w:t>
            </w:r>
          </w:p>
          <w:p w14:paraId="1891ABD0" w14:textId="77777777" w:rsidR="00C01B10" w:rsidRPr="00AA5CFC" w:rsidRDefault="00C01B10" w:rsidP="00705854">
            <w:pPr>
              <w:pStyle w:val="Pagrindinistekstas"/>
              <w:jc w:val="left"/>
              <w:rPr>
                <w:bCs/>
                <w:lang w:val="lt-LT"/>
              </w:rPr>
            </w:pPr>
            <w:r>
              <w:rPr>
                <w:bCs/>
                <w:lang w:val="lt-LT"/>
              </w:rPr>
              <w:t xml:space="preserve">3.2.2. Priemonė. </w:t>
            </w:r>
            <w:r w:rsidRPr="00AA5CFC">
              <w:rPr>
                <w:bCs/>
                <w:lang w:val="lt-LT"/>
              </w:rPr>
              <w:t>IKT bazės atnaujinimas.</w:t>
            </w:r>
          </w:p>
          <w:p w14:paraId="27791AF6" w14:textId="77777777" w:rsidR="00C01B10" w:rsidRPr="002B522E" w:rsidRDefault="00C01B10" w:rsidP="00705854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304" w:type="dxa"/>
          </w:tcPr>
          <w:p w14:paraId="6C0C2562" w14:textId="77777777" w:rsidR="00C01B10" w:rsidRPr="00866D4E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9030E86" w14:textId="77777777" w:rsidR="00C01B10" w:rsidRPr="00084AFA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1. Mokyklos materialinės bazės atitikimo  Mokyklų aprū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pinimo standartams dalis (%)- 91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7550F023" w14:textId="77777777" w:rsidR="00C01B10" w:rsidRPr="00084AFA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2. Atliktų būtiniausių patikrų, tyrimų ir bandymų dalis (%)- 100.</w:t>
            </w:r>
          </w:p>
          <w:p w14:paraId="3D19572A" w14:textId="77777777" w:rsidR="00C01B10" w:rsidRPr="00084AFA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3. Atliktų kasmetinių pastato remontų dalis (%)- 100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1031C831" w14:textId="77777777" w:rsidR="00C01B10" w:rsidRPr="00084AFA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4. Aptarnaujančio personalo aprūpinimo būtiniausiais įrankiais ir priemonėmis dalis (%)- 100.</w:t>
            </w:r>
          </w:p>
          <w:p w14:paraId="60D9C2C9" w14:textId="77777777" w:rsidR="00C01B10" w:rsidRPr="00084AFA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5. Tualetuose  sukomplektuotų higienos normas atitinkančių priemonių dalis (%) – 100.</w:t>
            </w:r>
          </w:p>
          <w:p w14:paraId="1D1281B2" w14:textId="77777777" w:rsidR="00C01B10" w:rsidRPr="00084AFA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 P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irmo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jo aukšto B korpuse įrengtas Pagalbos mokiniui ir šeimai centras.</w:t>
            </w:r>
          </w:p>
          <w:p w14:paraId="6A0659FC" w14:textId="77777777" w:rsidR="00C01B10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7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. Mokykloje įrengtų edukacinių erdvių, skirtų mokinių poilsiui ir turiningam laisvalaikiui, skaičius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10B70DF6" w14:textId="77777777" w:rsidR="00C01B10" w:rsidRPr="00866D4E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 Įsigyta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planšetinių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kompiuterių, 1 krovimo-saugojimo spintelė, 5 maršrutizatoriai.</w:t>
            </w:r>
          </w:p>
        </w:tc>
        <w:tc>
          <w:tcPr>
            <w:tcW w:w="3210" w:type="dxa"/>
          </w:tcPr>
          <w:p w14:paraId="599F620B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52812B5E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40699A27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E4B9E50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1. 93% mokyklos materialinės bazės atitinka Mokyklų aprūpinimo standartams.</w:t>
            </w:r>
          </w:p>
          <w:p w14:paraId="26053C3B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2. 100% atlikti būtiniausi tyrimai, bandymai ir patikros.</w:t>
            </w:r>
          </w:p>
          <w:p w14:paraId="31E45CC1" w14:textId="77777777" w:rsidR="00C01B10" w:rsidRDefault="00C01B10" w:rsidP="00705854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0C7303B" w14:textId="77777777" w:rsidR="00C01B10" w:rsidRPr="00084AFA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3. 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Atliktų kasmetinių pastato remontų dalis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– 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100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%.</w:t>
            </w:r>
          </w:p>
          <w:p w14:paraId="1492124A" w14:textId="77777777" w:rsidR="00C01B10" w:rsidRDefault="00C01B10" w:rsidP="00705854">
            <w:pPr>
              <w:tabs>
                <w:tab w:val="left" w:pos="709"/>
              </w:tabs>
              <w:ind w:right="-114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4. Aptarnaujantis personalas 100% aprūpintas būtiniausiais įrankiais ir priemonėmis.</w:t>
            </w:r>
          </w:p>
          <w:p w14:paraId="42D465F8" w14:textId="77777777" w:rsidR="00C01B10" w:rsidRDefault="00C01B10" w:rsidP="00705854">
            <w:pPr>
              <w:tabs>
                <w:tab w:val="left" w:pos="709"/>
              </w:tabs>
              <w:ind w:right="-114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6958A0B3" w14:textId="77777777" w:rsidR="00C01B10" w:rsidRDefault="00C01B10" w:rsidP="00705854">
            <w:pPr>
              <w:tabs>
                <w:tab w:val="left" w:pos="709"/>
              </w:tabs>
              <w:ind w:right="-114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5. Tualetuose 100% sukomplektuotos priemonės, atitinkančios higienos normas.</w:t>
            </w:r>
          </w:p>
          <w:p w14:paraId="0819E96B" w14:textId="77777777" w:rsidR="00C01B10" w:rsidRDefault="00C01B10" w:rsidP="00705854">
            <w:pPr>
              <w:tabs>
                <w:tab w:val="left" w:pos="709"/>
              </w:tabs>
              <w:ind w:right="-114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6. P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irmo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jo aukšto B korpuse įrengtas Pagalbos mokiniui ir šeimai centras.</w:t>
            </w:r>
          </w:p>
          <w:p w14:paraId="651C610C" w14:textId="77777777" w:rsidR="00C01B10" w:rsidRDefault="00C01B10" w:rsidP="00705854">
            <w:pPr>
              <w:tabs>
                <w:tab w:val="left" w:pos="709"/>
              </w:tabs>
              <w:ind w:right="-114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7. 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Moky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kloje įrengta 1</w:t>
            </w:r>
            <w:r w:rsidR="000E42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edukacinė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erdvė</w:t>
            </w:r>
            <w:r w:rsidR="000E422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skirta </w:t>
            </w:r>
            <w:r w:rsidRPr="00084AFA">
              <w:rPr>
                <w:rFonts w:ascii="Times New Roman" w:hAnsi="Times New Roman"/>
                <w:sz w:val="24"/>
                <w:szCs w:val="24"/>
                <w:lang w:val="lt-LT"/>
              </w:rPr>
              <w:t>mokinių poilsiui ir turiningam laisvalaikiui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0CC3E586" w14:textId="77777777" w:rsidR="00C01B10" w:rsidRPr="002B522E" w:rsidRDefault="00C01B10" w:rsidP="00705854">
            <w:pPr>
              <w:keepNext/>
              <w:snapToGrid w:val="0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 Įsigyta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planšetinių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kompiuterių, 1 krovimo-saugojimo spintelė, 5 maršrutizatoriai.</w:t>
            </w:r>
          </w:p>
        </w:tc>
      </w:tr>
      <w:tr w:rsidR="000E422B" w:rsidRPr="00D25BFB" w14:paraId="23864EBF" w14:textId="77777777" w:rsidTr="00705854">
        <w:tc>
          <w:tcPr>
            <w:tcW w:w="9628" w:type="dxa"/>
            <w:gridSpan w:val="3"/>
          </w:tcPr>
          <w:p w14:paraId="56F26987" w14:textId="77777777" w:rsidR="00DD3A74" w:rsidRDefault="00DD3A74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  <w:p w14:paraId="2CC739E2" w14:textId="77777777" w:rsidR="000E422B" w:rsidRPr="00EB2B52" w:rsidRDefault="000E422B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EB2B5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Progimnazijos </w:t>
            </w:r>
            <w:r w:rsidRPr="00EB2B52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metinio veiklos plano įgyvendinimo kryptys ir svariausi rezultatai</w:t>
            </w:r>
            <w:r w:rsidRPr="00EB2B52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14:paraId="720464C5" w14:textId="77777777" w:rsidR="000E422B" w:rsidRPr="00EB2B52" w:rsidRDefault="000E422B" w:rsidP="000E422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9AD952" w14:textId="77777777" w:rsidR="00DD3A74" w:rsidRPr="00EB2B52" w:rsidRDefault="00DD3A74" w:rsidP="00DD3A74">
            <w:pPr>
              <w:tabs>
                <w:tab w:val="left" w:pos="12420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Šiaulių Zoknių progimnazijos 2020 metų veikla buvo orientuota į 3 tikslus: </w:t>
            </w:r>
          </w:p>
          <w:p w14:paraId="288FED17" w14:textId="77777777" w:rsidR="00DD3A74" w:rsidRPr="00EB2B52" w:rsidRDefault="00DD3A74" w:rsidP="00DD3A74">
            <w:pPr>
              <w:pStyle w:val="Sraopastraipa"/>
              <w:numPr>
                <w:ilvl w:val="0"/>
                <w:numId w:val="2"/>
              </w:numPr>
              <w:tabs>
                <w:tab w:val="left" w:pos="12420"/>
              </w:tabs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įgyvendinant B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endrąsias ugdymo programas tobulinti ugdymo(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kokybę; </w:t>
            </w:r>
          </w:p>
          <w:p w14:paraId="34875E14" w14:textId="77777777" w:rsidR="00DD3A74" w:rsidRPr="00EB2B52" w:rsidRDefault="00DD3A74" w:rsidP="00DD3A74">
            <w:pPr>
              <w:pStyle w:val="Sraopastraipa"/>
              <w:numPr>
                <w:ilvl w:val="0"/>
                <w:numId w:val="2"/>
              </w:numPr>
              <w:tabs>
                <w:tab w:val="left" w:pos="12420"/>
              </w:tabs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progimnazijos bendruomenės narių saugumo ir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saviraiškos poreikių tenkinimą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;</w:t>
            </w:r>
          </w:p>
          <w:p w14:paraId="4830ED1F" w14:textId="77777777" w:rsidR="00DD3A74" w:rsidRPr="00EB2B52" w:rsidRDefault="00DD3A74" w:rsidP="00DD3A74">
            <w:pPr>
              <w:pStyle w:val="Sraopastraipa"/>
              <w:numPr>
                <w:ilvl w:val="0"/>
                <w:numId w:val="2"/>
              </w:numPr>
              <w:tabs>
                <w:tab w:val="left" w:pos="12420"/>
              </w:tabs>
              <w:overflowPunct/>
              <w:autoSpaceDE/>
              <w:autoSpaceDN/>
              <w:adjustRightInd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progimnazijo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 materialinės bazės stiprinimą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18059F85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Įgyvendinant</w:t>
            </w: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pirmąjį tikslą buvo siekiama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kiekvieno mokinio asmeninės pažangos tinkamai organizuojant </w:t>
            </w: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ugdymo procesą, teikiant tikslingą mokymosi pagalbą bei įtraukiant tėvus. </w:t>
            </w:r>
          </w:p>
          <w:p w14:paraId="2AC58251" w14:textId="77777777" w:rsidR="00DD3A74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Pasirenkamųjų dalykų, dalykų modulių, konsultacijų, neformaliojo švietimo užsiėmimų programos mokiniams buvo sudarytos 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pagal mokinių ir tėvų (globėjų, </w:t>
            </w: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rūpintojų) poreikius. Patenkinta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82% mokinių ir</w:t>
            </w: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tėvų (globėjų, rūpintojų)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poreikių.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  <w:p w14:paraId="76251E76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M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okytojai mokiniams teikė tikslingą mo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kymosi pagalbą: padėjo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įveikti mokymosi sunkumus, gerinti pasiekimus. Mokytojai plėtojo ir gabių mokinių įgūdžius.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63 m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okiniai sėkmingai dalyvavo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tarptautinėse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, respublikos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apskrities, miesto olimpiadose, konkursuose, parodose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renginiuose (net dvidešimtyje).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Šiaulių miesto 6-8 klasių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mokinių geografijos olimpiadoje 6 klasės mokinys laimėjo I vietą. </w:t>
            </w:r>
            <w:r w:rsidRPr="00EB2B5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R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espublikiniame matematikos konkurse „Kengūra“ dalyvavęs 6 klasės mokinys </w:t>
            </w:r>
            <w:r w:rsidRPr="00EB2B5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pateko į Lietuvos penkiasdešimtuką,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Šiaulių mieste laimėjo I vietą.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Šiaulių apskritie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 bendrojo lavinimo mokyklų 8-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12 kla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sių mokinių e. rašinio konkurse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,,Mano at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eities planai” rusų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kalba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dalyvavusi 8 klasės mokinė laimėjo III vietą.</w:t>
            </w:r>
          </w:p>
          <w:p w14:paraId="090E882F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100% mokinių dalyvavo asmeninės pažangos stebėjime ir įsivertinime (</w:t>
            </w: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Įsivertinu! Planuoju! Veikiu!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). Tėvai buvo skatinami vertinti savo vaiko paža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ngą, pusmečių pabaigoje rašė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jiems skatinamąsias frazes (įsitraukė 100% tėvų).</w:t>
            </w:r>
          </w:p>
          <w:p w14:paraId="0D8B3B89" w14:textId="77777777" w:rsidR="00DD3A74" w:rsidRPr="00EB2B52" w:rsidRDefault="00DD3A74" w:rsidP="00DD3A74">
            <w:pPr>
              <w:spacing w:line="252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22% tėvų buvo įtraukti į ugdymo proceso organizavimo veiklas. Tėvai padėjo vesti klasės valandėles, renginius, organizuoti SKU veiklas.</w:t>
            </w:r>
          </w:p>
          <w:p w14:paraId="31779CAF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Style w:val="A9"/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Patvirtinta ilgalaikė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mokytojų, pagalbos mokiniui specialistų </w:t>
            </w:r>
            <w:r w:rsidRPr="00EB2B52">
              <w:rPr>
                <w:rStyle w:val="A9"/>
                <w:rFonts w:ascii="Times New Roman" w:hAnsi="Times New Roman"/>
                <w:sz w:val="24"/>
                <w:szCs w:val="24"/>
                <w:lang w:val="lt-LT"/>
              </w:rPr>
              <w:t>kvalifikacijos tobulinimo programa leido ir ateityje dar leis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susipažinti su </w:t>
            </w:r>
            <w:proofErr w:type="spellStart"/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inovatyvaus</w:t>
            </w:r>
            <w:proofErr w:type="spellEnd"/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mokymo(</w:t>
            </w:r>
            <w:proofErr w:type="spellStart"/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) nuostatų įgyvendinimo galimybėmis ir įgytas žinias taikyti organizuojant ugdymo procesą.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Už papildomai skirtas mokymo lėšas pagal NŠA įgyvendinamą Ateities ekonomikos DNR planą skaitmeninio ugdymo plėtrai visi pedagoginiai darbuotojai išklausė kursus „Microsoft Office 365: pagrindiniai įrankiai nuotoliniam mokymui(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)“, skirtus IT kompetencijoms tobulinti. 100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%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pedagogų patobulino profesin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es ir bendrąsias kompetencijas,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vadovaudamiesi ilgalaike kvalifikacijos tobulinimo programa bei individualiais poreikiais. </w:t>
            </w:r>
          </w:p>
          <w:p w14:paraId="54C2BBF7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Organizuotas kryptingas mokytojų asmeninis profesinis tobulėjimas. Veikė 6 asmeninio profesinio tobulėjimo grupės. 100% pedagogų įsitraukė į asmeninį profesinį tobulėjimą. Mokytojai analizavo savo veiklą, dalijosi patirtimi ir mokėsi vieni iš kitų.</w:t>
            </w:r>
          </w:p>
          <w:p w14:paraId="4DB1DD21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Direktorė ir direktorės pavaduotoja ugdymui stebėjo ir aptarė mokytojų vestas pamokas,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ypatingą dėmesį skyrė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inovatyvaus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mokymo(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>) nuostatų įgyvendinimui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. 96,2% mokytojų pamokose naudoja skaitmenines mokymosi aplinkas, 92% jų pamokose diegia EDUKA skaitmeninį turinį ir įrankius. 96,2% mokytojų pamokose įgyvendino patirtinio mokymo(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) nuostatas. </w:t>
            </w:r>
          </w:p>
          <w:p w14:paraId="3B7D1221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Siekiant tenkinti progimna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zijos bendruomenės narių saugumo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savira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iškos poreikius, buvo siekiama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užtikrinti kiekvieno bendruomenės nario fizinį ir emocinį saugumą bei </w:t>
            </w: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tobulinti bendruomenės narių pažinimo, komunikavimo,  socialines – pilietines, kultūrines  kompetencijas.</w:t>
            </w:r>
          </w:p>
          <w:p w14:paraId="482D5F58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Buvo įgyvendinamos trys ilgalaikės prev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encinės programos: „LIONS QUEST.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Paauglystės kryžkelės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, „Antras žingsnis“ ir „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Zipio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draugai“. Prevencinėse programose dalyvavo 100%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mokinių. Didelis dėmesys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skirtas pozityvaus elgesio skatinimui. 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Mokiniai stengėsi gerai mokytis, nepraleisti pamokų be priežasties, gerai elgtis ir aktyviai dalyvauti socialinėje veikloje. Šių mokinių nuotraukos puošia „Žvaigždžių alėją“, jie apdovanoti padėkos raštais. </w:t>
            </w:r>
          </w:p>
          <w:p w14:paraId="0FAF8744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Parengta ir įgyvendinta Patyčių ir smurto prevencijos programa. S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umažėjo patyčių ir smurto atvejų, užregistruotų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Patyčių ir smurto registravimo žurnale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. NŠA mokinių apklausoje teiginys „Man patinka eiti į mokyklą“ įvertintas 2,8 balais.</w:t>
            </w:r>
          </w:p>
          <w:p w14:paraId="5BE4FC71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Buvo įgyvendinama Pilietiškumo ugdymo programa ,,Aš – Lietuvos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pilietis“. 2020 m. 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jį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pusmetį įgyvendintos neformaliojo ugdymo programos ,,Ateities pilietis“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,,Jaunojo kario mokykla“, II-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ą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jį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pusmetį – „Aš – pasaulio pilietis“, „Jaunojo kario mokykla“. Sausio – birželio mėn. 7-8 klasių mokiniai (iš </w:t>
            </w: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mokinių ugdymo(</w:t>
            </w:r>
            <w:proofErr w:type="spellStart"/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si</w:t>
            </w:r>
            <w:proofErr w:type="spellEnd"/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) poreikius tenkinančių valandų) mokėsi pilietiškumo pagrindų.</w:t>
            </w:r>
          </w:p>
          <w:p w14:paraId="7AB5527D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Toliau tęsiamas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Ugdymo karjerai programos įgyvendinimas. Vyko mokinių individualūs ir grupiniai pokalbiai su ugdymo karjerai specialistu, buvo organizuojami 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patyriminiai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ir pažintiniai vizitai į įvairias įmones, įstaigas. Kiekvienas 5-8 klasės mokinys pasirengė individualų karjeros planą.</w:t>
            </w:r>
            <w:r w:rsidRPr="00EB2B52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 xml:space="preserve">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Ugdymo karjerai programa buvo integruojama į mokomųjų dalykų turinį, klasių vadovų veiklą.</w:t>
            </w:r>
          </w:p>
          <w:p w14:paraId="192A84A4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D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idelis dėmesys </w:t>
            </w: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skirtas 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bendruomeninių projektų paraiškų teikimui bei įgyvendinimui. Buvo parengti 2 projektai: „Būk atsakingas 2020“, „Veikiam 2020“.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Šiais projektais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siekta sutelkti Zoknių progimnazijos ir Šiaulių lopšelio – darželio „Auksinis raktelis“ bendruomenes ir asociacijos „Zoknių bendruomenė“ narius vietos socialiniams, prevenciniams klausimams spręsti, rekreacinėms, edukacinėms aplinkoms kurti, kartų bendradarbiavimui, 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savanorystei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skatinti. Buvo įgyvendintos visos numatytos projekto „Būk atsakingas 2020“ veiklos, projekto „Veikiam 2020“ – tik dalis veiklų (dėl karantino). </w:t>
            </w:r>
          </w:p>
          <w:p w14:paraId="0F2F4B8B" w14:textId="77777777" w:rsidR="00DD3A74" w:rsidRPr="00EB2B52" w:rsidRDefault="00DD3A74" w:rsidP="00DD3A74">
            <w:pPr>
              <w:tabs>
                <w:tab w:val="left" w:pos="12420"/>
              </w:tabs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Įgyvendinant trečiąjį t</w:t>
            </w: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t>ikslą, išsikelti šie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 xml:space="preserve"> uždaviniai: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už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tikrinti mokyklos funkcionavimą bei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kurti ir puoselėti edukacines erdves.</w:t>
            </w:r>
          </w:p>
          <w:p w14:paraId="2471BD4F" w14:textId="77777777" w:rsidR="00DD3A74" w:rsidRPr="00EB2B52" w:rsidRDefault="00DD3A74" w:rsidP="00DD3A74">
            <w:pPr>
              <w:tabs>
                <w:tab w:val="left" w:pos="12420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Pagerėjo </w:t>
            </w:r>
            <w:r w:rsidRPr="00EB2B52">
              <w:rPr>
                <w:rFonts w:ascii="Times New Roman" w:hAnsi="Times New Roman"/>
                <w:sz w:val="24"/>
                <w:szCs w:val="24"/>
                <w:lang w:val="lt-LT" w:eastAsia="ar-SA"/>
              </w:rPr>
              <w:t>higieninės sąlygos</w:t>
            </w: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 progimnazijoje</w:t>
            </w:r>
            <w:r w:rsidRPr="00EB2B52">
              <w:rPr>
                <w:rFonts w:ascii="Times New Roman" w:hAnsi="Times New Roman"/>
                <w:sz w:val="24"/>
                <w:szCs w:val="24"/>
                <w:lang w:val="lt-LT" w:eastAsia="ar-SA"/>
              </w:rPr>
              <w:t>. Atlikti remontai lietuvių kalbos</w:t>
            </w:r>
            <w:r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 ir literatūros bei</w:t>
            </w:r>
            <w:r w:rsidRPr="00EB2B52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 gamtos mokslų kabinetuose,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pirmo aukšto  B korpuse</w:t>
            </w:r>
            <w:r w:rsidRPr="00EB2B52">
              <w:rPr>
                <w:rFonts w:ascii="Times New Roman" w:hAnsi="Times New Roman"/>
                <w:sz w:val="24"/>
                <w:szCs w:val="24"/>
                <w:lang w:val="lt-LT" w:eastAsia="ar-SA"/>
              </w:rPr>
              <w:t xml:space="preserve">. </w:t>
            </w:r>
          </w:p>
          <w:p w14:paraId="3A7840D0" w14:textId="77777777" w:rsidR="00DD3A74" w:rsidRPr="00EB2B52" w:rsidRDefault="00DD3A74" w:rsidP="00DD3A74">
            <w:pPr>
              <w:tabs>
                <w:tab w:val="left" w:pos="12420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Pirmo aukšto B korpuse įrengtas Pagalbos mokiniui ir šeimai centras. Centre įkurtas užsiėmimų kabinetas aprūpintas naujais baldais, žaliuzėmis bei mokymo priemonėmis. Įsigyti minkštasuoliai, stalo žaidimas.</w:t>
            </w:r>
          </w:p>
          <w:p w14:paraId="325B3F7C" w14:textId="77777777" w:rsidR="00DD3A74" w:rsidRPr="00EB2B52" w:rsidRDefault="00DD3A74" w:rsidP="00DD3A74">
            <w:pPr>
              <w:tabs>
                <w:tab w:val="left" w:pos="12420"/>
              </w:tabs>
              <w:ind w:firstLine="851"/>
              <w:jc w:val="both"/>
              <w:rPr>
                <w:rFonts w:ascii="Times New Roman" w:eastAsia="Calibr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lt-LT"/>
              </w:rPr>
              <w:lastRenderedPageBreak/>
              <w:t xml:space="preserve">Lietuvių kalbos ir literatūros ir </w:t>
            </w:r>
            <w:r w:rsidRPr="00EB2B52">
              <w:rPr>
                <w:rFonts w:ascii="Times New Roman" w:eastAsia="Calibri" w:hAnsi="Times New Roman"/>
                <w:sz w:val="24"/>
                <w:szCs w:val="24"/>
                <w:lang w:val="lt-LT"/>
              </w:rPr>
              <w:t>pradinių klasių kabinetai aprūpinti naujais baldais. Nupirkta daugelis naujų baldų ir kitąmet planuojamam įrengti Informacijos centrui.</w:t>
            </w:r>
          </w:p>
          <w:p w14:paraId="719F3C4E" w14:textId="77777777" w:rsidR="00DD3A74" w:rsidRPr="00EB2B52" w:rsidRDefault="00DD3A74" w:rsidP="00DD3A74">
            <w:pPr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Buvo atnaujintas vadovėlių fondas ir įsigyta įvairių mokymo priemonių. Gamtos mokslų kabinete įrengta išmanioji lenta, pradinukams nupirkta 20 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planšetinių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kompiuterių bei jų pakrovimo-saugojimo spinta, PUG auklėtiniams – edukacinė bitutė-robotas „</w:t>
            </w:r>
            <w:proofErr w:type="spellStart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Bee-bot</w:t>
            </w:r>
            <w:proofErr w:type="spellEnd"/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>“.</w:t>
            </w:r>
          </w:p>
          <w:p w14:paraId="04D96863" w14:textId="77777777" w:rsidR="000E422B" w:rsidRPr="008D0C88" w:rsidRDefault="00DD3A74" w:rsidP="00DD3A74">
            <w:pPr>
              <w:rPr>
                <w:lang w:val="lt-LT"/>
              </w:rPr>
            </w:pP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 papildomai skirtas mokymo lėšas pagal NŠA įgyvendinamą Ateities ekonomikos DNR planą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skaitmeninio ugdymo plėtrai </w:t>
            </w:r>
            <w:r w:rsidRPr="00EB2B52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įsigyta įranga nuotoliniam mokymui: 3 planšetės rašymui-piešimui, 4 kameros ir 4 kolonėlės</w:t>
            </w:r>
            <w:r w:rsidRPr="008D0C88">
              <w:rPr>
                <w:lang w:val="lt-LT"/>
              </w:rPr>
              <w:t>.</w:t>
            </w:r>
          </w:p>
        </w:tc>
      </w:tr>
    </w:tbl>
    <w:p w14:paraId="7287B260" w14:textId="77777777" w:rsidR="00B968A1" w:rsidRPr="00B968A1" w:rsidRDefault="00B968A1" w:rsidP="00FE08AB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5AD30788" w14:textId="77777777" w:rsidR="00B968A1" w:rsidRPr="00B968A1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B968A1">
        <w:rPr>
          <w:rFonts w:ascii="Times New Roman" w:hAnsi="Times New Roman"/>
          <w:b/>
          <w:sz w:val="24"/>
          <w:szCs w:val="24"/>
          <w:lang w:val="lt-LT" w:eastAsia="lt-LT"/>
        </w:rPr>
        <w:t>II SKYRIUS</w:t>
      </w:r>
    </w:p>
    <w:p w14:paraId="6CD4D395" w14:textId="27B20E60" w:rsidR="00B968A1" w:rsidRPr="00B968A1" w:rsidRDefault="008D0C88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2020 </w:t>
      </w:r>
      <w:r w:rsidR="00B968A1" w:rsidRPr="00B968A1">
        <w:rPr>
          <w:rFonts w:ascii="Times New Roman" w:hAnsi="Times New Roman"/>
          <w:b/>
          <w:sz w:val="24"/>
          <w:szCs w:val="24"/>
          <w:lang w:val="lt-LT" w:eastAsia="lt-LT"/>
        </w:rPr>
        <w:t>METŲ VEIKLOS UŽDUOTYS, REZULTATAI IR RODIKLIAI</w:t>
      </w:r>
    </w:p>
    <w:p w14:paraId="3BC5D98A" w14:textId="77777777" w:rsidR="00B968A1" w:rsidRPr="00B968A1" w:rsidRDefault="00B968A1" w:rsidP="00B968A1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303757E1" w14:textId="77777777" w:rsidR="00B968A1" w:rsidRPr="00AA0241" w:rsidRDefault="00B968A1" w:rsidP="00AA0241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B968A1">
        <w:rPr>
          <w:rFonts w:ascii="Times New Roman" w:hAnsi="Times New Roman"/>
          <w:b/>
          <w:sz w:val="24"/>
          <w:szCs w:val="24"/>
          <w:lang w:val="lt-LT" w:eastAsia="lt-LT"/>
        </w:rPr>
        <w:t>1.</w:t>
      </w:r>
      <w:r w:rsidRPr="00B968A1">
        <w:rPr>
          <w:rFonts w:ascii="Times New Roman" w:hAnsi="Times New Roman"/>
          <w:b/>
          <w:sz w:val="24"/>
          <w:szCs w:val="24"/>
          <w:lang w:val="lt-LT" w:eastAsia="lt-LT"/>
        </w:rPr>
        <w:tab/>
        <w:t>Pagrindiniai pr</w:t>
      </w:r>
      <w:r w:rsidR="00AA0241">
        <w:rPr>
          <w:rFonts w:ascii="Times New Roman" w:hAnsi="Times New Roman"/>
          <w:b/>
          <w:sz w:val="24"/>
          <w:szCs w:val="24"/>
          <w:lang w:val="lt-LT" w:eastAsia="lt-LT"/>
        </w:rPr>
        <w:t>aėjusių metų veiklos rezultatai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2835"/>
        <w:gridCol w:w="2551"/>
      </w:tblGrid>
      <w:tr w:rsidR="00B968A1" w14:paraId="57F82980" w14:textId="77777777" w:rsidTr="007C098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16EC" w14:textId="77777777" w:rsidR="00B968A1" w:rsidRPr="00094841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Metų užduotys (toliau – užduotys)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40D1" w14:textId="77777777" w:rsidR="00B968A1" w:rsidRPr="00094841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0948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46AC" w14:textId="77777777" w:rsidR="00B968A1" w:rsidRPr="00094841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2FE4" w14:textId="77777777" w:rsidR="00B968A1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B968A1" w:rsidRPr="00B42DA9" w14:paraId="79B98F5F" w14:textId="77777777" w:rsidTr="007C098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EE16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0948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Pagerinti mokinių pasiekimus</w:t>
            </w:r>
          </w:p>
          <w:p w14:paraId="1626B2FD" w14:textId="77777777" w:rsidR="00B968A1" w:rsidRPr="00702375" w:rsidRDefault="00B968A1" w:rsidP="00B968A1">
            <w:pP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 xml:space="preserve">(veiklos sritis – asmenybės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ūgtis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).</w:t>
            </w:r>
          </w:p>
          <w:p w14:paraId="65AD4416" w14:textId="77777777" w:rsidR="00B968A1" w:rsidRPr="00702375" w:rsidRDefault="00B968A1" w:rsidP="00B968A1">
            <w:pP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F854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1.1.1. Daugėja mokinių padariusių pažangą lyginant su ankstesniais metais.</w:t>
            </w:r>
          </w:p>
          <w:p w14:paraId="56587D6A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1.1.2. NMPP metu visi mokiniai pasitikrino bent vieno dalyko pasiekimus.</w:t>
            </w:r>
          </w:p>
          <w:p w14:paraId="71CA49E0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C0F4580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4E67FE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93B329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1F747A1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DC73C6C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EF386C2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BD02F9D" w14:textId="76289BF2" w:rsidR="00B968A1" w:rsidRPr="0009484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1.1.3. Mažėja 4 klasės mokinių, NMPP metu iš rašymo dalies, nepasiekusių patenkinamo lygio.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74A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1.1.1.1.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Lyginant su 2019 metais bent 1 proc. padaugės padariusių pažangą mokinių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75EA3FC5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1.1.2.1.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NMPP metu visi mokiniai 100 proc. pasitikrins bent vieno dalyko pasiekimus.</w:t>
            </w:r>
          </w:p>
          <w:p w14:paraId="340E01F4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8E4D371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1E6870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57D87E8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58A599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F1FD9D9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BF1904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979382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9D6A1E" w14:textId="3DD52274" w:rsidR="00B968A1" w:rsidRPr="007834F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1.1.3.1.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Lyginant su 2019 metais bent 1 proc. sumažės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4 klasės mokinių, NMPP metu iš rašymo dalies, nepasiekusių patenkinamo lygio.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DCFC" w14:textId="77777777" w:rsidR="00B968A1" w:rsidRPr="003E1F20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1.1.1.1.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Lyginant su 2019 </w:t>
            </w:r>
            <w:r w:rsidRPr="003906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metais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0,02</w:t>
            </w:r>
            <w:r w:rsidRPr="003906BD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proc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. padaugėjo padariusių </w:t>
            </w:r>
            <w:r w:rsidRPr="003E1F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pažangą mokinių</w:t>
            </w:r>
            <w:r w:rsidRPr="003E1F20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32B69274" w14:textId="77777777" w:rsidR="00B968A1" w:rsidRPr="003E1F20" w:rsidRDefault="00B968A1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E1F2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1.1.2.1. </w:t>
            </w:r>
            <w:r w:rsidR="0083421E">
              <w:rPr>
                <w:rFonts w:ascii="Times New Roman" w:hAnsi="Times New Roman"/>
                <w:sz w:val="24"/>
                <w:szCs w:val="24"/>
                <w:lang w:val="lt-LT"/>
              </w:rPr>
              <w:t>Dėl C</w:t>
            </w:r>
            <w:r w:rsidR="005813E9">
              <w:rPr>
                <w:rFonts w:ascii="Times New Roman" w:hAnsi="Times New Roman"/>
                <w:sz w:val="24"/>
                <w:szCs w:val="24"/>
                <w:lang w:val="lt-LT"/>
              </w:rPr>
              <w:t>ovid-</w:t>
            </w:r>
            <w:r w:rsidR="0083421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19 </w:t>
            </w:r>
            <w:r w:rsidR="00BD35D6">
              <w:rPr>
                <w:rFonts w:ascii="Times New Roman" w:hAnsi="Times New Roman"/>
                <w:sz w:val="24"/>
                <w:szCs w:val="24"/>
                <w:lang w:val="lt-LT"/>
              </w:rPr>
              <w:t>situacijos Lietuvoje</w:t>
            </w:r>
            <w:r w:rsidR="005813E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NMPP vasario mėn. nevyko. Lapkričio mėn. vyko</w:t>
            </w:r>
            <w:r w:rsidR="00BB6A8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5 klasės mokinių</w:t>
            </w:r>
            <w:r w:rsidR="005813E9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3E1F20">
              <w:rPr>
                <w:rFonts w:ascii="Times New Roman" w:hAnsi="Times New Roman"/>
                <w:sz w:val="24"/>
                <w:szCs w:val="24"/>
                <w:lang w:val="lt-LT" w:eastAsia="lt-LT"/>
              </w:rPr>
              <w:t>NMPP</w:t>
            </w:r>
            <w:r w:rsidR="00BB6A86">
              <w:rPr>
                <w:rFonts w:ascii="Times New Roman" w:hAnsi="Times New Roman"/>
                <w:sz w:val="24"/>
                <w:szCs w:val="24"/>
                <w:lang w:val="lt-LT" w:eastAsia="lt-LT"/>
              </w:rPr>
              <w:t>. Jų</w:t>
            </w:r>
            <w:r w:rsidRPr="003E1F2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metu visi 5 klasės mokiniai (buvę 4 klasės mokiniai) 100 proc. pasitikrino bent vieno dalyko pasiekimus.</w:t>
            </w:r>
          </w:p>
          <w:p w14:paraId="211D3CFE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E1F20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1.1.3.1. </w:t>
            </w:r>
            <w:r w:rsidRPr="003E1F20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Rezultatai nėra gauti.</w:t>
            </w:r>
            <w:r w:rsidR="0083421E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 </w:t>
            </w:r>
          </w:p>
        </w:tc>
      </w:tr>
      <w:tr w:rsidR="00B968A1" w:rsidRPr="00B42DA9" w14:paraId="2C4F0523" w14:textId="77777777" w:rsidTr="007C098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2B11" w14:textId="77777777" w:rsidR="00984E6F" w:rsidRDefault="00B968A1" w:rsidP="00984E6F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0948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.2.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984E6F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Teikti sistemingą ir veiksmingą švietimo pagalbą kiekvienam mokiniui </w:t>
            </w:r>
          </w:p>
          <w:p w14:paraId="4087193F" w14:textId="77777777" w:rsidR="00984E6F" w:rsidRPr="00094841" w:rsidRDefault="00984E6F" w:rsidP="00984E6F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(veiklos sritis – ugdymas(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)).</w:t>
            </w:r>
          </w:p>
          <w:p w14:paraId="19E05936" w14:textId="77777777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F7E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1.2.1. Įgyvendinama pagalbos teikimo vaikui/mokiniui veiksmingumo vertinimo ir pamatavimo tvarka.</w:t>
            </w:r>
          </w:p>
          <w:p w14:paraId="6C6B11C2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9C4E8CE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F9398FE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7EC2D34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37D9C4F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1840B6C" w14:textId="3BBE02C9" w:rsidR="00B968A1" w:rsidRPr="0046462F" w:rsidRDefault="00B968A1" w:rsidP="00B968A1">
            <w:pPr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1.2.2. Teikiama veiksminga švietimo ir pagalbos mokiniui specialistų pagalba vaikui/mokiniui ir tėvams.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2898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1.2.1.1. Parengta ir įgyvendinama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pagalbos teikimo vaikui/mokiniui veiksmingumo vertinimo ir pamatavimo tvarka.</w:t>
            </w:r>
          </w:p>
          <w:p w14:paraId="4EB2C282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74A519E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FEB5821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C76E23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FD43C59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5FA7D34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9D1A73" w14:textId="5EF34713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1.2.2.1. Įrengtas pagalbos mokiniui ir tėvams centras.</w:t>
            </w:r>
          </w:p>
          <w:p w14:paraId="480C6F57" w14:textId="77777777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1.2.2.2.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Lyginant su 2019 metais bent 1 proc. padaugės mokinių, gavusių psichologo pagalbą.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3F9" w14:textId="77777777" w:rsidR="00B968A1" w:rsidRPr="00235B79" w:rsidRDefault="00B968A1" w:rsidP="00B968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1.2.1.1. Parengta ir įgyvendinama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pagalbos teikimo vaikui/mokiniui veiksmingumo vertinimo ir pamatavimo tvarka, patvirtinta Šiaulių Zoknių progimnazijos direktoriaus </w:t>
            </w:r>
            <w:r w:rsidRPr="00235B79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2020 m. birželio 25 d. įsakymu Nr.1-88.</w:t>
            </w:r>
          </w:p>
          <w:p w14:paraId="5B8EA95A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235B79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1.2.2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 2020 m. gruodžio mėn. baigtas įrengti pagalbos mokiniui ir tėvams centras.</w:t>
            </w:r>
          </w:p>
          <w:p w14:paraId="0B03CFFE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1.2.2.2. </w:t>
            </w:r>
            <w:r w:rsidRPr="00845D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Lyginant su 2019 metais 1</w:t>
            </w:r>
            <w:r w:rsidR="00845DDC" w:rsidRPr="00845D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,2</w:t>
            </w:r>
            <w:r w:rsidRPr="00845DDC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proc. padaugėjo mokinių, gavusių psichologo pagalbą.</w:t>
            </w:r>
          </w:p>
        </w:tc>
      </w:tr>
      <w:tr w:rsidR="00B968A1" w:rsidRPr="00D25BFB" w14:paraId="69BD3B63" w14:textId="77777777" w:rsidTr="007C098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DC97" w14:textId="77777777" w:rsidR="00B968A1" w:rsidRPr="00C0350D" w:rsidRDefault="00B968A1" w:rsidP="00B968A1">
            <w:pPr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</w:t>
            </w:r>
            <w:r w:rsidRPr="000948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.3</w:t>
            </w:r>
            <w:r w:rsidRPr="005B6313"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.</w:t>
            </w:r>
            <w:r w:rsidRPr="00C0350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Didinti neformal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iojo švietimo paslaugų įvairovę</w:t>
            </w:r>
          </w:p>
          <w:p w14:paraId="7A0F74A1" w14:textId="77777777" w:rsidR="00B968A1" w:rsidRPr="00C0350D" w:rsidRDefault="00B968A1" w:rsidP="00B968A1">
            <w:pPr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 w:rsidRPr="00C0350D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(veiklos sritis – ugdymas(</w:t>
            </w:r>
            <w:proofErr w:type="spellStart"/>
            <w:r w:rsidRPr="00C0350D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is</w:t>
            </w:r>
            <w:proofErr w:type="spellEnd"/>
            <w:r w:rsidRPr="00C0350D"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))</w:t>
            </w:r>
            <w:r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.</w:t>
            </w:r>
          </w:p>
          <w:p w14:paraId="3DFA345B" w14:textId="77777777" w:rsidR="00B968A1" w:rsidRPr="0046462F" w:rsidRDefault="00B968A1" w:rsidP="00B968A1">
            <w:pP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</w:p>
          <w:p w14:paraId="42B7683E" w14:textId="77777777" w:rsidR="00B968A1" w:rsidRPr="0046462F" w:rsidRDefault="00B968A1" w:rsidP="00B968A1">
            <w:pP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DC8E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1.3.1.Užtikrinta neformaliojo švietimo įvairovė.</w:t>
            </w:r>
          </w:p>
          <w:p w14:paraId="1C468B42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3A6626F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D83A671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2322F73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AE7F8BF" w14:textId="5EE92B62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1.3.2. NVŠ mokyklos teikia paslaugas progimnazijoje.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83F6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1.3.1.1.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Pasiūlyta ne mažiau kaip 2 proc. daugiau </w:t>
            </w:r>
            <w:r>
              <w:rPr>
                <w:rFonts w:ascii="TrebuchetMS" w:hAnsi="TrebuchetMS"/>
                <w:sz w:val="24"/>
                <w:szCs w:val="24"/>
                <w:lang w:val="lt-LT"/>
              </w:rPr>
              <w:t>neformaliojo vaikų švietimo programų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lyginant su 2019 metais.</w:t>
            </w:r>
          </w:p>
          <w:p w14:paraId="6245EB98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095966A3" w14:textId="187F2F4A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1.3.1.2. Mokiniams buvo pasiūlytos etnokultūros, gamtos ir ekologijos neformaliojo švietimo programos.</w:t>
            </w:r>
          </w:p>
          <w:p w14:paraId="45C32EC4" w14:textId="77777777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1.3.2.1. Ne mažiau kaip 1 NVŠ mokykla teikia paslaugas progimnazijoje.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EDD7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1.3.1.1.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Pasiūlyta 2 proc. daugiau </w:t>
            </w:r>
            <w:r>
              <w:rPr>
                <w:rFonts w:ascii="TrebuchetMS" w:hAnsi="TrebuchetMS"/>
                <w:sz w:val="24"/>
                <w:szCs w:val="24"/>
                <w:lang w:val="lt-LT"/>
              </w:rPr>
              <w:t>neformaliojo vaikų švietimo programų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lyginant su 2019 metais.</w:t>
            </w:r>
          </w:p>
          <w:p w14:paraId="6EE24CBC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1.3.1.2. Mokiniams buvo pasiūlytos etnokultūros, gamtos ir ekologijos neformaliojo švietimo programos.</w:t>
            </w:r>
          </w:p>
          <w:p w14:paraId="7AA6BD68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1.3.2.1.  Šiaulių regbio ir žolės riedulio akademija teikia paslaugas progimnazijoje.</w:t>
            </w:r>
          </w:p>
        </w:tc>
      </w:tr>
      <w:tr w:rsidR="00B968A1" w:rsidRPr="00D25BFB" w14:paraId="61DF9704" w14:textId="77777777" w:rsidTr="007C098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2181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Pr="000948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.4.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Gerinti ugdymo(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) aplinką</w:t>
            </w:r>
          </w:p>
          <w:p w14:paraId="4FBE11DA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(veiklos sritis – ugdymo(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si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 aplinka).</w:t>
            </w:r>
          </w:p>
          <w:p w14:paraId="49BFB6AE" w14:textId="77777777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AD00CEC" w14:textId="77777777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028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1.4.1. Įdiegta skaitmeninė ugdymo(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) aplinka „EDUKA klasė“.</w:t>
            </w:r>
          </w:p>
          <w:p w14:paraId="694ED3D6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E92A58" w14:textId="20CCBBD6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 Daugėja klasių, atitinkančių didelės klasės sąlyginį mokinių skaičių 5-8 klasėse.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013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1.4.1.1. Ne mažiau kaip 85 proc. mokytojų pamokose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naudoja „EDUKA klasė“ skaitmeninį turinį.</w:t>
            </w:r>
          </w:p>
          <w:p w14:paraId="1B1F9A1E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E7A575A" w14:textId="34E39D8A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1.4.1.2. 100 proc. 1-8 klasių mokinių mokydamiesi naudosis skaitmeniniu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„EDUKA klasė“ turiniu.</w:t>
            </w:r>
          </w:p>
          <w:p w14:paraId="7675F85A" w14:textId="77777777" w:rsidR="00B968A1" w:rsidRPr="0009484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1.4.2.1. 50 proc. 5-8 klasių atitinka didelės klasės sąlyginį mokinių skaičių.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7AAD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1.4.1.1. 92 proc. mokytojų pamokose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naudoja „EDUKA klasė“ skaitmeninį turinį.</w:t>
            </w:r>
          </w:p>
          <w:p w14:paraId="00FFFA92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1.4.1.2. 100 proc. 1-8 klasių mokinių mokydamiesi naudojasi skaitmeniniu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„EDUKA klasė“ turiniu.</w:t>
            </w:r>
          </w:p>
          <w:p w14:paraId="773C5D98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1.4.2.1. 50 proc. 5-8 klasių atitinka didelės klasės sąlyginį mokinių skaičių.</w:t>
            </w:r>
          </w:p>
        </w:tc>
      </w:tr>
      <w:tr w:rsidR="00B968A1" w:rsidRPr="00D25BFB" w14:paraId="6EAA42FF" w14:textId="77777777" w:rsidTr="007C098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5123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1.5. Telkti progimnazijos bendruomenę sveikos gyvensenos ir saugios aplinkos puoselėjimui</w:t>
            </w:r>
          </w:p>
          <w:p w14:paraId="0282A002" w14:textId="77777777" w:rsidR="00B968A1" w:rsidRPr="00D9347F" w:rsidRDefault="00B968A1" w:rsidP="00B968A1">
            <w:pPr>
              <w:spacing w:line="254" w:lineRule="atLeast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(</w:t>
            </w:r>
            <w:r w:rsidRPr="00007D90"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veiklos sritis – gyvenimas mokykloje (mokymosi patirtys)).</w:t>
            </w:r>
          </w:p>
          <w:p w14:paraId="68411C9B" w14:textId="77777777" w:rsidR="00B968A1" w:rsidRPr="00D9347F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4F342C6" w14:textId="77777777" w:rsidR="00B968A1" w:rsidRPr="00D9347F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75F5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1.5.1. Vaikų/mokinių emocinės gerovės stiprinimas mokykloje.</w:t>
            </w:r>
          </w:p>
          <w:p w14:paraId="209AEB2F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23D1FDF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FC97E3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5BAC44" w14:textId="3D9B0883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FA26D17" w14:textId="56338C33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296774B" w14:textId="77777777" w:rsidR="00CE5CAB" w:rsidRDefault="00CE5CAB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EC8D83" w14:textId="77777777" w:rsidR="00B968A1" w:rsidRPr="00D9347F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1.5.2. Vaikų/mokinių sveikatos stiprinimas.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823" w14:textId="77777777" w:rsidR="00B968A1" w:rsidRPr="0061485D" w:rsidRDefault="00B968A1" w:rsidP="00B968A1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</w:t>
            </w:r>
            <w:r w:rsidRPr="0061485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.5.1.1. </w:t>
            </w:r>
            <w:r w:rsidRPr="0061485D">
              <w:rPr>
                <w:rFonts w:ascii="Times New Roman" w:hAnsi="Times New Roman"/>
                <w:sz w:val="24"/>
                <w:szCs w:val="24"/>
                <w:lang w:val="lt-LT"/>
              </w:rPr>
              <w:t>100% mokinių dalyvauja ilgalaikėse prevencinėse programose.</w:t>
            </w:r>
          </w:p>
          <w:p w14:paraId="0CCEFA0B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C2846D8" w14:textId="6F02EFF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61485D">
              <w:rPr>
                <w:rFonts w:ascii="Times New Roman" w:hAnsi="Times New Roman"/>
                <w:sz w:val="24"/>
                <w:szCs w:val="24"/>
                <w:lang w:val="lt-LT"/>
              </w:rPr>
              <w:t>.5.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1.</w:t>
            </w:r>
            <w:r w:rsidRPr="0061485D">
              <w:rPr>
                <w:rFonts w:ascii="Times New Roman" w:hAnsi="Times New Roman"/>
                <w:sz w:val="24"/>
                <w:szCs w:val="24"/>
                <w:lang w:val="lt-LT"/>
              </w:rPr>
              <w:t>2. Ne mažiau kaip 90 proc. pedagogų, dalyvaudami mokymuose, patobulino socialinio emocinio ugdymo kompetencijas.</w:t>
            </w:r>
          </w:p>
          <w:p w14:paraId="1E25FEA1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2032972D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1.5.2.1. Sveikatos stiprinimo plano parengimas ir įgyvendinimas.</w:t>
            </w:r>
          </w:p>
          <w:p w14:paraId="4FDE507F" w14:textId="77777777" w:rsidR="00B968A1" w:rsidRPr="00000CAA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1.5.2</w:t>
            </w:r>
            <w:r w:rsidRPr="00000CAA">
              <w:rPr>
                <w:rFonts w:ascii="Times New Roman" w:hAnsi="Times New Roman"/>
                <w:sz w:val="24"/>
                <w:szCs w:val="24"/>
                <w:lang w:val="lt-LT"/>
              </w:rPr>
              <w:t>.2. Įrengta ne mažiau kaip 1 aktyvaus poilsio zona.</w:t>
            </w:r>
          </w:p>
          <w:p w14:paraId="1EC2E5FD" w14:textId="11EF1694" w:rsidR="00B968A1" w:rsidRDefault="00B968A1" w:rsidP="00B968A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1.5</w:t>
            </w:r>
            <w:r w:rsidRPr="00000C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.2.3. </w:t>
            </w:r>
            <w:r w:rsidRPr="00000C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Vykdoma stebėsena, ar visi vaikai/mokiniai kasdienei fizinei veiklai skiria ne mažiau kaip 60 min. </w:t>
            </w:r>
          </w:p>
          <w:p w14:paraId="1C41DA00" w14:textId="77777777" w:rsidR="00CE5CAB" w:rsidRDefault="00CE5CAB" w:rsidP="00B968A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</w:p>
          <w:p w14:paraId="35FDEA2F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1.5.2.4. Ne mažiau 4 proc. pedagogų kels kvalifikaciją vaikų/mokinių sveikatos stiprinimo klausimais.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DA8" w14:textId="77777777" w:rsidR="00B968A1" w:rsidRPr="0061485D" w:rsidRDefault="00B968A1" w:rsidP="00B968A1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</w:t>
            </w:r>
            <w:r w:rsidRPr="0061485D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.5.1.1. </w:t>
            </w:r>
            <w:r w:rsidRPr="0061485D">
              <w:rPr>
                <w:rFonts w:ascii="Times New Roman" w:hAnsi="Times New Roman"/>
                <w:sz w:val="24"/>
                <w:szCs w:val="24"/>
                <w:lang w:val="lt-LT"/>
              </w:rPr>
              <w:t>100% mokinių dalyvauja ilgalaikėse prevencinėse programose.</w:t>
            </w:r>
          </w:p>
          <w:p w14:paraId="5663250A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Pr="0061485D">
              <w:rPr>
                <w:rFonts w:ascii="Times New Roman" w:hAnsi="Times New Roman"/>
                <w:sz w:val="24"/>
                <w:szCs w:val="24"/>
                <w:lang w:val="lt-LT"/>
              </w:rPr>
              <w:t>.5.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1.2. 96</w:t>
            </w:r>
            <w:r w:rsidRPr="0061485D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proc. pedagogų, dalyvaudami mokymuose, patobulino socialinio emocinio ugdymo kompetencijas.</w:t>
            </w:r>
          </w:p>
          <w:p w14:paraId="5A5E4D5C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490D6C3" w14:textId="3E14272A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1.5.2.1. Parengtas ir įgyvendintas sveikatos stiprinimo planas.</w:t>
            </w:r>
          </w:p>
          <w:p w14:paraId="262F3ABF" w14:textId="77777777" w:rsidR="00CE5CAB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38BC06C" w14:textId="75E1C725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1.5.2.2. Įrengta </w:t>
            </w:r>
            <w:r w:rsidRPr="00000CAA">
              <w:rPr>
                <w:rFonts w:ascii="Times New Roman" w:hAnsi="Times New Roman"/>
                <w:sz w:val="24"/>
                <w:szCs w:val="24"/>
                <w:lang w:val="lt-LT"/>
              </w:rPr>
              <w:t>1 aktyvaus poilsio zona.</w:t>
            </w:r>
          </w:p>
          <w:p w14:paraId="71A1C4BC" w14:textId="77777777" w:rsidR="00CE5CAB" w:rsidRPr="00000CAA" w:rsidRDefault="00CE5CAB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1361B0F3" w14:textId="77777777" w:rsidR="00B968A1" w:rsidRDefault="00B968A1" w:rsidP="00B968A1">
            <w:pP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1.5</w:t>
            </w:r>
            <w:r w:rsidRPr="00000CA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.2.3. </w:t>
            </w:r>
            <w:r w:rsidRPr="00000CA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 Vykdoma stebėsena, ar visi vaikai/mokiniai kasdienei fizinei veiklai skiria ne mažiau kaip 60 min. </w:t>
            </w:r>
          </w:p>
          <w:p w14:paraId="25CE1938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1.5.2.4. 11 proc. pedagogų kėlė kvalifikaciją vaikų/mokinių sveikatos stiprinimo klausimais.</w:t>
            </w:r>
          </w:p>
        </w:tc>
      </w:tr>
      <w:tr w:rsidR="00B968A1" w:rsidRPr="00B42DA9" w14:paraId="7A856290" w14:textId="77777777" w:rsidTr="007C098C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1FAF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 xml:space="preserve">1.6. Plėtoti tikslingas socialines partnerystes, ugdant mokinių bendrąsias kompetencijas </w:t>
            </w: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(veiklos sritis – ugdymas(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), ugdymo(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si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 aplinka).</w:t>
            </w:r>
          </w:p>
          <w:p w14:paraId="68A1378A" w14:textId="77777777" w:rsidR="00B968A1" w:rsidRDefault="00B968A1" w:rsidP="00B968A1">
            <w:pPr>
              <w:textAlignment w:val="baseline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  <w:p w14:paraId="0BDCA777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D26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1.6.1. Ugdymo proceso įvairinimas organizuojant veiklas ne mokykloje.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821" w14:textId="77777777" w:rsidR="00B968A1" w:rsidRPr="00E55E77" w:rsidRDefault="00B968A1" w:rsidP="00B968A1">
            <w:pPr>
              <w:pStyle w:val="Default"/>
            </w:pPr>
            <w:r>
              <w:t>1</w:t>
            </w:r>
            <w:r w:rsidRPr="00E55E77">
              <w:t xml:space="preserve">.6.1.1. Vyko ne mažiau kaip 8 fizinio ugdymo pamokos 2-5 klasių mokiniams Šiaulių sporto centre „Dubysa“ ir/ar progimnazijoje, kurias vedė centro treneriai ir/ar progimnazijos mokytojai. </w:t>
            </w:r>
          </w:p>
          <w:p w14:paraId="4D8A0242" w14:textId="77777777" w:rsidR="007942F7" w:rsidRDefault="007942F7" w:rsidP="00B968A1">
            <w:pPr>
              <w:pStyle w:val="Default"/>
            </w:pPr>
          </w:p>
          <w:p w14:paraId="3D35E536" w14:textId="00A4CE46" w:rsidR="00B968A1" w:rsidRPr="00E55E77" w:rsidRDefault="00B968A1" w:rsidP="00B968A1">
            <w:pPr>
              <w:pStyle w:val="Default"/>
            </w:pPr>
            <w:r>
              <w:t>1</w:t>
            </w:r>
            <w:r w:rsidRPr="00E55E77">
              <w:t xml:space="preserve">.6.1.2. Vyko ne mažiau kaip 8 technologijų pamokos 5-8 klasių mokiniams Šiaulių profesinio rengimo centre. </w:t>
            </w:r>
          </w:p>
          <w:p w14:paraId="47CB5BCA" w14:textId="77777777" w:rsidR="007942F7" w:rsidRDefault="007942F7" w:rsidP="00B968A1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7A71FAF" w14:textId="124A4F28" w:rsidR="00B968A1" w:rsidRDefault="00B968A1" w:rsidP="00B968A1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E55E77">
              <w:rPr>
                <w:rFonts w:ascii="Times New Roman" w:hAnsi="Times New Roman"/>
                <w:sz w:val="24"/>
                <w:szCs w:val="24"/>
              </w:rPr>
              <w:t>.1</w:t>
            </w:r>
            <w:r w:rsidRPr="00E55E77">
              <w:rPr>
                <w:rFonts w:ascii="Times New Roman" w:hAnsi="Times New Roman"/>
                <w:sz w:val="24"/>
                <w:szCs w:val="24"/>
                <w:lang w:val="lt-LT"/>
              </w:rPr>
              <w:t>.3. Ne mažiau kaip 80 proc. mokinių dalyvavo mieste vykus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iose SKU, PO</w:t>
            </w:r>
            <w:r w:rsidRPr="00E55E77">
              <w:rPr>
                <w:rFonts w:ascii="Times New Roman" w:hAnsi="Times New Roman"/>
                <w:sz w:val="24"/>
                <w:szCs w:val="24"/>
                <w:lang w:val="lt-LT"/>
              </w:rPr>
              <w:t>, STEAM veiklose.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8F6" w14:textId="77777777" w:rsidR="00B968A1" w:rsidRPr="00E55E77" w:rsidRDefault="00B968A1" w:rsidP="00B968A1">
            <w:pPr>
              <w:pStyle w:val="Default"/>
            </w:pPr>
            <w:r>
              <w:t xml:space="preserve">1.6.1.1. Įvyko </w:t>
            </w:r>
            <w:r w:rsidRPr="00E55E77">
              <w:t xml:space="preserve">8 fizinio ugdymo pamokos 2-5 klasių mokiniams Šiaulių sporto centre „Dubysa“ ir/ar progimnazijoje, kurias vedė centro treneriai ir/ar progimnazijos mokytojai. </w:t>
            </w:r>
          </w:p>
          <w:p w14:paraId="1A9CADC9" w14:textId="77777777" w:rsidR="00B968A1" w:rsidRPr="00E55E77" w:rsidRDefault="00B968A1" w:rsidP="00B968A1">
            <w:pPr>
              <w:pStyle w:val="Default"/>
            </w:pPr>
            <w:r>
              <w:t>1</w:t>
            </w:r>
            <w:r w:rsidRPr="00E55E77">
              <w:t>.6</w:t>
            </w:r>
            <w:r>
              <w:t xml:space="preserve">.1.2. Neįvyko nei viena </w:t>
            </w:r>
            <w:r w:rsidRPr="00E55E77">
              <w:t>technologijų</w:t>
            </w:r>
            <w:r>
              <w:t xml:space="preserve"> pamoka</w:t>
            </w:r>
            <w:r w:rsidRPr="00E55E77">
              <w:t xml:space="preserve"> 5-8 klasių mokiniams Šiaulių profesinio rengimo centre. </w:t>
            </w:r>
          </w:p>
          <w:p w14:paraId="07C3B863" w14:textId="77777777" w:rsidR="00B968A1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E55E77">
              <w:rPr>
                <w:rFonts w:ascii="Times New Roman" w:hAnsi="Times New Roman"/>
                <w:sz w:val="24"/>
                <w:szCs w:val="24"/>
              </w:rPr>
              <w:t>.1</w:t>
            </w:r>
            <w:r w:rsidRPr="00E55E7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.3.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8</w:t>
            </w:r>
            <w:r w:rsidRPr="00E55E77">
              <w:rPr>
                <w:rFonts w:ascii="Times New Roman" w:hAnsi="Times New Roman"/>
                <w:sz w:val="24"/>
                <w:szCs w:val="24"/>
                <w:lang w:val="lt-LT"/>
              </w:rPr>
              <w:t>0 proc. mokinių dalyvavo mieste vykus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iose SKU, PO</w:t>
            </w:r>
            <w:r w:rsidRPr="00E55E77">
              <w:rPr>
                <w:rFonts w:ascii="Times New Roman" w:hAnsi="Times New Roman"/>
                <w:sz w:val="24"/>
                <w:szCs w:val="24"/>
                <w:lang w:val="lt-LT"/>
              </w:rPr>
              <w:t>, STEAM veiklose.</w:t>
            </w:r>
          </w:p>
        </w:tc>
      </w:tr>
    </w:tbl>
    <w:p w14:paraId="6A231BC8" w14:textId="77777777" w:rsidR="00B968A1" w:rsidRPr="00B968A1" w:rsidRDefault="00B968A1" w:rsidP="00B968A1">
      <w:pPr>
        <w:jc w:val="center"/>
        <w:rPr>
          <w:rFonts w:ascii="Times New Roman" w:hAnsi="Times New Roman"/>
          <w:sz w:val="24"/>
          <w:szCs w:val="24"/>
          <w:lang w:eastAsia="lt-LT"/>
        </w:rPr>
      </w:pPr>
    </w:p>
    <w:p w14:paraId="5FEDB008" w14:textId="77777777" w:rsidR="00B968A1" w:rsidRDefault="00B968A1" w:rsidP="00B968A1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B968A1">
        <w:rPr>
          <w:rFonts w:ascii="Times New Roman" w:hAnsi="Times New Roman"/>
          <w:b/>
          <w:sz w:val="24"/>
          <w:szCs w:val="24"/>
          <w:lang w:eastAsia="lt-LT"/>
        </w:rPr>
        <w:t>2.</w:t>
      </w:r>
      <w:r w:rsidRPr="00B968A1">
        <w:rPr>
          <w:rFonts w:ascii="Times New Roman" w:hAnsi="Times New Roman"/>
          <w:b/>
          <w:sz w:val="24"/>
          <w:szCs w:val="24"/>
          <w:lang w:eastAsia="lt-LT"/>
        </w:rPr>
        <w:tab/>
      </w:r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Užduotys, neįvykdytos ar įvykdytos iš dalies </w:t>
      </w:r>
      <w:proofErr w:type="gramStart"/>
      <w:r>
        <w:rPr>
          <w:rFonts w:ascii="Times New Roman" w:hAnsi="Times New Roman"/>
          <w:b/>
          <w:sz w:val="24"/>
          <w:szCs w:val="24"/>
          <w:lang w:val="lt-LT" w:eastAsia="lt-LT"/>
        </w:rPr>
        <w:t>dėl</w:t>
      </w:r>
      <w:proofErr w:type="gramEnd"/>
      <w:r>
        <w:rPr>
          <w:rFonts w:ascii="Times New Roman" w:hAnsi="Times New Roman"/>
          <w:b/>
          <w:sz w:val="24"/>
          <w:szCs w:val="24"/>
          <w:lang w:val="lt-LT" w:eastAsia="lt-LT"/>
        </w:rPr>
        <w:t xml:space="preserve"> numatytų rizikų</w:t>
      </w:r>
      <w:r w:rsidR="00AA0241">
        <w:rPr>
          <w:rFonts w:ascii="Times New Roman" w:hAnsi="Times New Roman"/>
          <w:b/>
          <w:sz w:val="24"/>
          <w:szCs w:val="24"/>
          <w:lang w:val="lt-LT" w:eastAsia="lt-LT"/>
        </w:rPr>
        <w:t xml:space="preserve"> (jei tokių buvo)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0"/>
        <w:gridCol w:w="5386"/>
      </w:tblGrid>
      <w:tr w:rsidR="00B968A1" w14:paraId="6B7E626A" w14:textId="77777777" w:rsidTr="007C098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FDB8" w14:textId="77777777" w:rsidR="00B968A1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5B61" w14:textId="77777777" w:rsidR="00B968A1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Priežastys, rizikos </w:t>
            </w:r>
          </w:p>
        </w:tc>
      </w:tr>
      <w:tr w:rsidR="00B968A1" w14:paraId="56954181" w14:textId="77777777" w:rsidTr="007C098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75F7" w14:textId="77777777" w:rsidR="00B968A1" w:rsidRDefault="003D0FB7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1</w:t>
            </w:r>
            <w:r w:rsidR="00B968A1" w:rsidRPr="00094841">
              <w:rPr>
                <w:rFonts w:ascii="Times New Roman" w:hAnsi="Times New Roman"/>
                <w:sz w:val="24"/>
                <w:szCs w:val="24"/>
                <w:lang w:val="lt-LT" w:eastAsia="lt-LT"/>
              </w:rPr>
              <w:t>.1.</w:t>
            </w:r>
            <w:r w:rsidR="00B968A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Pagerinti mokinių pasiekimus</w:t>
            </w:r>
          </w:p>
          <w:p w14:paraId="0FC46F82" w14:textId="77777777" w:rsidR="00B968A1" w:rsidRPr="00702375" w:rsidRDefault="00B968A1" w:rsidP="00B968A1">
            <w:pP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 xml:space="preserve">(veiklos sritis – asmenybės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ūgtis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).</w:t>
            </w:r>
          </w:p>
          <w:p w14:paraId="7DF67B7B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3EC12CB" w14:textId="77777777" w:rsidR="00B968A1" w:rsidRPr="00470F85" w:rsidRDefault="00B968A1" w:rsidP="00B968A1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25A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Buvo planuota, kad,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lyginant su 2019 metais, bent </w:t>
            </w:r>
            <w:r w:rsidR="003D0FB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1 proc. padaugės padariusių pažangą mokinių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26F3433C" w14:textId="77777777" w:rsidR="003D0FB7" w:rsidRDefault="003D0FB7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Užduotis įvykdyta iš dalies. </w:t>
            </w:r>
          </w:p>
          <w:p w14:paraId="5D6714C9" w14:textId="77777777" w:rsidR="00B968A1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0,02 proc. padaugėjo padariusių pažangą mokinių. Įtakos turėjo ugdymas nuotoliniu būdu.</w:t>
            </w:r>
          </w:p>
        </w:tc>
      </w:tr>
      <w:tr w:rsidR="00B968A1" w:rsidRPr="00D25BFB" w14:paraId="201BAB30" w14:textId="77777777" w:rsidTr="007C098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D94" w14:textId="77777777" w:rsidR="00B968A1" w:rsidRDefault="00B968A1" w:rsidP="00B968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1.6. Plėtoti tikslingas socialines partnerystes, ugdant mokinių bendrąsias kompetencijas </w:t>
            </w: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(veiklos sritis – ugdymas(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), ugdymo(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si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 aplinka).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66D4" w14:textId="77777777" w:rsidR="00B968A1" w:rsidRPr="00470F85" w:rsidRDefault="00B968A1" w:rsidP="00B968A1">
            <w:pPr>
              <w:spacing w:line="254" w:lineRule="atLeas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</w:pPr>
            <w:r w:rsidRPr="00470F8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Buvo planuota, kad ne mažiau kaip 8 technologijų pamokos 5-8 klasių mokiniams vyks Šiaulių profesinio rengimo centre. </w:t>
            </w:r>
            <w:r w:rsidRPr="00470F8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     </w:t>
            </w:r>
          </w:p>
          <w:p w14:paraId="6472B877" w14:textId="77777777" w:rsidR="00B968A1" w:rsidRPr="00470F85" w:rsidRDefault="00B968A1" w:rsidP="00B968A1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470F8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Užduotis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neįvykdyta dėl 5-8 klasių mokinių ugdymo nuotoliniu būdu.</w:t>
            </w:r>
          </w:p>
        </w:tc>
      </w:tr>
    </w:tbl>
    <w:p w14:paraId="608310E0" w14:textId="77777777" w:rsidR="00B968A1" w:rsidRPr="003D0FB7" w:rsidRDefault="00B968A1" w:rsidP="00B968A1">
      <w:pPr>
        <w:rPr>
          <w:rFonts w:ascii="Times New Roman" w:hAnsi="Times New Roman"/>
          <w:sz w:val="24"/>
          <w:szCs w:val="24"/>
          <w:lang w:val="lt-LT"/>
        </w:rPr>
      </w:pPr>
    </w:p>
    <w:p w14:paraId="1F2B434F" w14:textId="77777777" w:rsidR="003D0FB7" w:rsidRPr="007C098C" w:rsidRDefault="00B968A1" w:rsidP="00AA0241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lastRenderedPageBreak/>
        <w:t>3.</w:t>
      </w: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ab/>
        <w:t>Veiklos, kurios nebuvo planuotos ir nustatytos, bet įvykdytos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528"/>
      </w:tblGrid>
      <w:tr w:rsidR="003D0FB7" w14:paraId="7ECF3192" w14:textId="77777777" w:rsidTr="007C098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F0AF" w14:textId="77777777" w:rsidR="003D0FB7" w:rsidRDefault="003D0FB7" w:rsidP="00B21B8C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 / veiklos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241" w14:textId="77777777" w:rsidR="003D0FB7" w:rsidRDefault="003D0FB7" w:rsidP="00B21B8C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Poveikis švietimo įstaigos veiklai</w:t>
            </w:r>
          </w:p>
        </w:tc>
      </w:tr>
      <w:tr w:rsidR="003D0FB7" w:rsidRPr="00B42DA9" w14:paraId="5DA75869" w14:textId="77777777" w:rsidTr="007C098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A373" w14:textId="77777777" w:rsidR="003D0FB7" w:rsidRDefault="003D0FB7" w:rsidP="00B21B8C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3.1. Progimnazijos materialinės bazės stiprinimas.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7348" w14:textId="77777777" w:rsidR="003D0FB7" w:rsidRDefault="003D0FB7" w:rsidP="00B21B8C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Gamtos mokslų kabinete atliktas remontas, atnaujinti baldai ir įrengta išmanioji lenta.  5 klasės mokiniai rinkosi p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"/>
              </w:rPr>
              <w:t>atyriminio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"/>
              </w:rPr>
              <w:t xml:space="preserve"> ugdymo modulį</w:t>
            </w:r>
            <w:r w:rsidRPr="002E1EBE">
              <w:rPr>
                <w:rFonts w:ascii="Times New Roman" w:hAnsi="Times New Roman"/>
                <w:sz w:val="24"/>
                <w:szCs w:val="24"/>
                <w:lang w:val="lt"/>
              </w:rPr>
              <w:t xml:space="preserve"> „Tyrinėju ir atrandu“</w:t>
            </w:r>
            <w:r>
              <w:rPr>
                <w:rFonts w:ascii="Times New Roman" w:hAnsi="Times New Roman"/>
                <w:sz w:val="24"/>
                <w:szCs w:val="24"/>
                <w:lang w:val="lt"/>
              </w:rPr>
              <w:t>, 8 klasės mokiniai – „Įdomioji chemija“.</w:t>
            </w:r>
            <w:r w:rsidRPr="002E1EBE">
              <w:rPr>
                <w:rFonts w:ascii="Times New Roman" w:hAnsi="Times New Roman"/>
                <w:sz w:val="24"/>
                <w:szCs w:val="24"/>
                <w:lang w:val="l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Kilo mokinių mokymosi motyvacija, pamokos tapo įdomesnės ir įvairesnės.</w:t>
            </w:r>
            <w:r w:rsidRPr="00B3429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</w:tbl>
    <w:p w14:paraId="77F7AA61" w14:textId="77777777" w:rsidR="00B968A1" w:rsidRPr="003D0FB7" w:rsidRDefault="00B968A1" w:rsidP="00B968A1">
      <w:pPr>
        <w:rPr>
          <w:rFonts w:ascii="Times New Roman" w:hAnsi="Times New Roman"/>
          <w:sz w:val="24"/>
          <w:szCs w:val="24"/>
        </w:rPr>
      </w:pPr>
    </w:p>
    <w:p w14:paraId="73503D34" w14:textId="77777777" w:rsidR="003D0FB7" w:rsidRPr="003D0FB7" w:rsidRDefault="00B968A1" w:rsidP="00B968A1">
      <w:pPr>
        <w:tabs>
          <w:tab w:val="left" w:pos="284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 xml:space="preserve">4. Pakoreguotos praėjusių metų veiklos užduotys (jei tokių buvo) ir rezultatai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3005"/>
        <w:gridCol w:w="1985"/>
      </w:tblGrid>
      <w:tr w:rsidR="00B968A1" w:rsidRPr="003D0FB7" w14:paraId="5BEE47F7" w14:textId="77777777" w:rsidTr="00B968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D85E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7E51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C00B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3EEF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Pasiekti rezultatai ir jų rodikliai</w:t>
            </w:r>
          </w:p>
        </w:tc>
      </w:tr>
      <w:tr w:rsidR="00B968A1" w:rsidRPr="003D0FB7" w14:paraId="1666022A" w14:textId="77777777" w:rsidTr="00B968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BB335" w14:textId="561F01C5" w:rsidR="00B968A1" w:rsidRPr="003D0FB7" w:rsidRDefault="007C098C" w:rsidP="007942F7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858" w14:textId="77777777" w:rsidR="00B968A1" w:rsidRPr="003D0FB7" w:rsidRDefault="007C098C" w:rsidP="007C098C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DFB" w14:textId="77777777" w:rsidR="00B968A1" w:rsidRPr="003D0FB7" w:rsidRDefault="007C098C" w:rsidP="007C098C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1351" w14:textId="77777777" w:rsidR="00B968A1" w:rsidRPr="003D0FB7" w:rsidRDefault="007C098C" w:rsidP="007C098C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</w:tr>
    </w:tbl>
    <w:p w14:paraId="626DC2EC" w14:textId="77777777" w:rsidR="00845DDC" w:rsidRDefault="00845DDC" w:rsidP="00DD3A7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27DBC462" w14:textId="77777777" w:rsidR="00B968A1" w:rsidRPr="003D0FB7" w:rsidRDefault="00B968A1" w:rsidP="00DD3A74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D0FB7">
        <w:rPr>
          <w:rFonts w:ascii="Times New Roman" w:hAnsi="Times New Roman"/>
          <w:b/>
          <w:sz w:val="24"/>
          <w:szCs w:val="24"/>
          <w:lang w:val="lt-LT"/>
        </w:rPr>
        <w:t>III SKYRIUS</w:t>
      </w:r>
    </w:p>
    <w:p w14:paraId="3509A59D" w14:textId="77777777" w:rsidR="00B968A1" w:rsidRPr="003D0FB7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3D0FB7">
        <w:rPr>
          <w:rFonts w:ascii="Times New Roman" w:hAnsi="Times New Roman"/>
          <w:b/>
          <w:sz w:val="24"/>
          <w:szCs w:val="24"/>
          <w:lang w:val="lt-LT"/>
        </w:rPr>
        <w:t>GEBĖJIMŲ ATLIKTI PAREIGYBĖS APRAŠYME NUSTATYTAS FUNKCIJAS VERTINIMAS</w:t>
      </w:r>
    </w:p>
    <w:p w14:paraId="4E2352D9" w14:textId="77777777" w:rsidR="00B968A1" w:rsidRPr="003D0FB7" w:rsidRDefault="00B968A1" w:rsidP="00B968A1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3C2E2E5E" w14:textId="77777777" w:rsidR="00AA0241" w:rsidRPr="007C098C" w:rsidRDefault="00B968A1" w:rsidP="007C098C">
      <w:pPr>
        <w:rPr>
          <w:rFonts w:ascii="Times New Roman" w:hAnsi="Times New Roman"/>
          <w:b/>
          <w:sz w:val="24"/>
          <w:szCs w:val="24"/>
          <w:lang w:val="lt-LT"/>
        </w:rPr>
      </w:pPr>
      <w:r w:rsidRPr="003D0FB7">
        <w:rPr>
          <w:rFonts w:ascii="Times New Roman" w:hAnsi="Times New Roman"/>
          <w:b/>
          <w:sz w:val="24"/>
          <w:szCs w:val="24"/>
          <w:lang w:val="lt-LT"/>
        </w:rPr>
        <w:t>5. Gebėjimų atlikti pareigybės aprašyme nustatytas funkcijas vertinimas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1"/>
        <w:gridCol w:w="2694"/>
      </w:tblGrid>
      <w:tr w:rsidR="00B968A1" w:rsidRPr="003D0FB7" w14:paraId="32EDEDAC" w14:textId="77777777" w:rsidTr="00B968A1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9654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Vertinimo kriterijai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E79D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Pažymimas atitinkamas langelis:</w:t>
            </w:r>
          </w:p>
          <w:p w14:paraId="2346365F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1 – nepatenkinamai;</w:t>
            </w:r>
          </w:p>
          <w:p w14:paraId="57A0A72A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2 – patenkinamai;</w:t>
            </w:r>
          </w:p>
          <w:p w14:paraId="4939C921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3 – gerai;</w:t>
            </w:r>
          </w:p>
          <w:p w14:paraId="48E5CCC8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4 – labai gerai</w:t>
            </w:r>
          </w:p>
        </w:tc>
      </w:tr>
      <w:tr w:rsidR="00B968A1" w:rsidRPr="003D0FB7" w14:paraId="198BAA01" w14:textId="77777777" w:rsidTr="00B968A1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3B13B" w14:textId="77777777" w:rsidR="00B968A1" w:rsidRPr="003D0FB7" w:rsidRDefault="00B968A1" w:rsidP="00B968A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5.1. Informacijos ir situacijos valdymas atliekant funkcijas</w:t>
            </w:r>
            <w:r w:rsidRPr="003D0FB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04CB" w14:textId="55BB6ABF" w:rsidR="00B968A1" w:rsidRPr="003D0FB7" w:rsidRDefault="007942F7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</w:t>
            </w:r>
            <w:r w:rsidRPr="007942F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X</w:t>
            </w:r>
          </w:p>
        </w:tc>
      </w:tr>
      <w:tr w:rsidR="00B968A1" w:rsidRPr="003D0FB7" w14:paraId="4F85E15B" w14:textId="77777777" w:rsidTr="00B968A1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9C11" w14:textId="77777777" w:rsidR="00B968A1" w:rsidRPr="003D0FB7" w:rsidRDefault="00B968A1" w:rsidP="00B968A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5.2. Išteklių (žmogiškųjų, laiko ir materialinių) paskirstymas</w:t>
            </w:r>
            <w:r w:rsidRPr="003D0FB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0F863" w14:textId="2B89DD33" w:rsidR="00B968A1" w:rsidRPr="003D0FB7" w:rsidRDefault="007942F7" w:rsidP="00B968A1">
            <w:pPr>
              <w:tabs>
                <w:tab w:val="left" w:pos="690"/>
              </w:tabs>
              <w:ind w:hanging="19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</w:t>
            </w:r>
            <w:r w:rsidRPr="007942F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X</w:t>
            </w:r>
          </w:p>
        </w:tc>
      </w:tr>
      <w:tr w:rsidR="00B968A1" w:rsidRPr="003D0FB7" w14:paraId="2353E7C5" w14:textId="77777777" w:rsidTr="00B968A1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2F68" w14:textId="77777777" w:rsidR="00B968A1" w:rsidRPr="003D0FB7" w:rsidRDefault="00B968A1" w:rsidP="00B968A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5.3. Lyderystės ir vadovavimo efektyvumas</w:t>
            </w:r>
            <w:r w:rsidRPr="003D0FB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9056" w14:textId="0BE14F5D" w:rsidR="00B968A1" w:rsidRPr="003D0FB7" w:rsidRDefault="007942F7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</w:t>
            </w:r>
            <w:r w:rsidRPr="007942F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X</w:t>
            </w:r>
            <w:r w:rsidR="00B968A1" w:rsidRPr="003D0FB7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 4□</w:t>
            </w:r>
          </w:p>
        </w:tc>
      </w:tr>
      <w:tr w:rsidR="00B968A1" w:rsidRPr="003D0FB7" w14:paraId="0AE4E009" w14:textId="77777777" w:rsidTr="00B968A1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30B4" w14:textId="77777777" w:rsidR="00B968A1" w:rsidRPr="003D0FB7" w:rsidRDefault="00B968A1" w:rsidP="00B968A1">
            <w:pPr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5.4. Ž</w:t>
            </w:r>
            <w:r w:rsidRPr="003D0FB7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inių, gebėjimų ir įgūdžių panaudojimas, atliekant funkcijas ir siekiant rezultatų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C55D0" w14:textId="79A56F16" w:rsidR="00B968A1" w:rsidRPr="003D0FB7" w:rsidRDefault="007942F7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</w:t>
            </w:r>
            <w:r w:rsidRPr="007942F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X</w:t>
            </w:r>
          </w:p>
        </w:tc>
      </w:tr>
      <w:tr w:rsidR="00B968A1" w:rsidRPr="003D0FB7" w14:paraId="03349261" w14:textId="77777777" w:rsidTr="00B968A1">
        <w:trPr>
          <w:trHeight w:val="1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37A16" w14:textId="77777777" w:rsidR="00B968A1" w:rsidRPr="003D0FB7" w:rsidRDefault="00B968A1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/>
              </w:rPr>
              <w:t>5.5. Bendras įvertinimas (pažymimas vidurkis)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F560A" w14:textId="07DA7183" w:rsidR="00B968A1" w:rsidRPr="003D0FB7" w:rsidRDefault="007942F7" w:rsidP="00B968A1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1□      2□       3□       4</w:t>
            </w:r>
            <w:r w:rsidRPr="007942F7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X</w:t>
            </w:r>
          </w:p>
        </w:tc>
      </w:tr>
    </w:tbl>
    <w:p w14:paraId="12E0576D" w14:textId="77777777" w:rsidR="00B968A1" w:rsidRPr="003D0FB7" w:rsidRDefault="00B968A1" w:rsidP="00B968A1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4386AF51" w14:textId="77777777" w:rsidR="00B968A1" w:rsidRPr="003D0FB7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>IV SKYRIUS</w:t>
      </w:r>
    </w:p>
    <w:p w14:paraId="2100822E" w14:textId="77777777" w:rsidR="00B968A1" w:rsidRPr="003D0FB7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>PASIEKTŲ REZULTATŲ VYKDANT UŽDUOTIS ĮSIVERTINIMAS IR KOMPETENCIJŲ TOBULINIMAS</w:t>
      </w:r>
    </w:p>
    <w:p w14:paraId="2B8EEAB1" w14:textId="77777777" w:rsidR="00B968A1" w:rsidRPr="003D0FB7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24CE42D2" w14:textId="77777777" w:rsidR="00AA0241" w:rsidRPr="003D0FB7" w:rsidRDefault="00B968A1" w:rsidP="00AA0241">
      <w:pPr>
        <w:ind w:left="360" w:hanging="360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>6.</w:t>
      </w: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ab/>
        <w:t>Pasiektų rezultatų vykdant užduotis įsivertinimas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5"/>
        <w:gridCol w:w="2523"/>
      </w:tblGrid>
      <w:tr w:rsidR="00B968A1" w:rsidRPr="003D0FB7" w14:paraId="7BF2518B" w14:textId="77777777" w:rsidTr="003D0FB7">
        <w:trPr>
          <w:trHeight w:val="2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6D0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Užduočių įvykdymo aprašymas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48D7" w14:textId="77777777" w:rsidR="00B968A1" w:rsidRPr="003D0FB7" w:rsidRDefault="00B968A1" w:rsidP="00B968A1">
            <w:pPr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Pažymimas atitinkamas langelis</w:t>
            </w:r>
          </w:p>
        </w:tc>
      </w:tr>
      <w:tr w:rsidR="00B968A1" w:rsidRPr="003D0FB7" w14:paraId="0519D0DB" w14:textId="77777777" w:rsidTr="003D0FB7">
        <w:trPr>
          <w:trHeight w:val="2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4200" w14:textId="77777777" w:rsidR="00B968A1" w:rsidRPr="003D0FB7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6.1. Visos užduotys įvykdytos ir viršijo kai kuriuos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C142" w14:textId="77777777" w:rsidR="00B968A1" w:rsidRPr="003D0FB7" w:rsidRDefault="00B968A1" w:rsidP="003D0FB7">
            <w:pPr>
              <w:ind w:right="34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Labai gerai </w:t>
            </w:r>
            <w:r w:rsidRPr="003D0FB7">
              <w:rPr>
                <w:rFonts w:ascii="Segoe UI Symbol" w:eastAsia="MS Gothic" w:hAnsi="Segoe UI Symbol" w:cs="Segoe UI Symbol"/>
                <w:sz w:val="24"/>
                <w:szCs w:val="24"/>
                <w:lang w:val="lt-LT" w:eastAsia="lt-LT"/>
              </w:rPr>
              <w:t>☐</w:t>
            </w:r>
          </w:p>
        </w:tc>
      </w:tr>
      <w:tr w:rsidR="00B968A1" w:rsidRPr="003D0FB7" w14:paraId="123F1EB8" w14:textId="77777777" w:rsidTr="003D0FB7">
        <w:trPr>
          <w:trHeight w:val="2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6CC" w14:textId="77777777" w:rsidR="00B968A1" w:rsidRPr="003D0FB7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6.2. Užduotys iš esmės įvykdytos arba viena neįvykdyta pagal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A483" w14:textId="77777777" w:rsidR="00B968A1" w:rsidRPr="007C098C" w:rsidRDefault="00B968A1" w:rsidP="003D0FB7">
            <w:pPr>
              <w:ind w:right="340"/>
              <w:jc w:val="center"/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</w:pPr>
            <w:r w:rsidRPr="007C098C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Gerai </w:t>
            </w:r>
            <w:r w:rsidR="003D0FB7" w:rsidRPr="007C098C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 xml:space="preserve">  </w:t>
            </w:r>
            <w:r w:rsidR="003D0FB7" w:rsidRPr="007C098C">
              <w:rPr>
                <w:rFonts w:ascii="Segoe UI Symbol" w:eastAsia="MS Gothic" w:hAnsi="Segoe UI Symbol" w:cs="Segoe UI Symbol"/>
                <w:b/>
                <w:sz w:val="24"/>
                <w:szCs w:val="24"/>
                <w:lang w:val="lt-LT" w:eastAsia="lt-LT"/>
              </w:rPr>
              <w:t>x</w:t>
            </w:r>
          </w:p>
        </w:tc>
      </w:tr>
      <w:tr w:rsidR="00B968A1" w:rsidRPr="003D0FB7" w14:paraId="6436CC00" w14:textId="77777777" w:rsidTr="003D0FB7">
        <w:trPr>
          <w:trHeight w:val="2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A2654" w14:textId="77777777" w:rsidR="00B968A1" w:rsidRPr="003D0FB7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6.3. Įvykdyta ne mažiau kaip pusė užduočių pagal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21CF" w14:textId="77777777" w:rsidR="00B968A1" w:rsidRPr="003D0FB7" w:rsidRDefault="00B968A1" w:rsidP="003D0FB7">
            <w:pPr>
              <w:ind w:right="34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Patenkinamai </w:t>
            </w:r>
            <w:r w:rsidRPr="003D0FB7">
              <w:rPr>
                <w:rFonts w:ascii="Segoe UI Symbol" w:eastAsia="MS Gothic" w:hAnsi="Segoe UI Symbol" w:cs="Segoe UI Symbol"/>
                <w:sz w:val="24"/>
                <w:szCs w:val="24"/>
                <w:lang w:val="lt-LT" w:eastAsia="lt-LT"/>
              </w:rPr>
              <w:t>☐</w:t>
            </w:r>
          </w:p>
        </w:tc>
      </w:tr>
      <w:tr w:rsidR="00B968A1" w:rsidRPr="003D0FB7" w14:paraId="399A4C67" w14:textId="77777777" w:rsidTr="003D0FB7">
        <w:trPr>
          <w:trHeight w:val="23"/>
        </w:trPr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D18FB" w14:textId="77777777" w:rsidR="00B968A1" w:rsidRPr="003D0FB7" w:rsidRDefault="00B968A1" w:rsidP="00B968A1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6.4. Pusė ar daugiau užduotys neįvykdyta pagal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2E20" w14:textId="77777777" w:rsidR="00B968A1" w:rsidRPr="003D0FB7" w:rsidRDefault="003D0FB7" w:rsidP="003D0FB7">
            <w:pPr>
              <w:ind w:right="34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Nepatenkinamai </w:t>
            </w:r>
            <w:r w:rsidR="00B968A1" w:rsidRPr="003D0FB7">
              <w:rPr>
                <w:rFonts w:ascii="Segoe UI Symbol" w:eastAsia="MS Gothic" w:hAnsi="Segoe UI Symbol" w:cs="Segoe UI Symbol"/>
                <w:sz w:val="24"/>
                <w:szCs w:val="24"/>
                <w:lang w:val="lt-LT" w:eastAsia="lt-LT"/>
              </w:rPr>
              <w:t>☐</w:t>
            </w:r>
          </w:p>
        </w:tc>
      </w:tr>
    </w:tbl>
    <w:p w14:paraId="6F71EFE5" w14:textId="77777777" w:rsidR="00B968A1" w:rsidRPr="003D0FB7" w:rsidRDefault="00B968A1" w:rsidP="00B968A1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010D144A" w14:textId="77777777" w:rsidR="00B968A1" w:rsidRPr="003D0FB7" w:rsidRDefault="00B968A1" w:rsidP="00B968A1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>7.</w:t>
      </w: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ab/>
        <w:t>Kompetencijos, kurias norėtų tobulinti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968A1" w:rsidRPr="003D0FB7" w14:paraId="603CC2AE" w14:textId="77777777" w:rsidTr="00FC0616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042A" w14:textId="77777777" w:rsidR="00B968A1" w:rsidRPr="003D0FB7" w:rsidRDefault="00B968A1" w:rsidP="00B968A1">
            <w:pPr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D0FB7">
              <w:rPr>
                <w:rFonts w:ascii="Times New Roman" w:hAnsi="Times New Roman"/>
                <w:sz w:val="24"/>
                <w:szCs w:val="24"/>
                <w:lang w:val="lt-LT" w:eastAsia="lt-LT"/>
              </w:rPr>
              <w:t>7.1.</w:t>
            </w:r>
            <w:r w:rsidR="00AA024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Vadovavimo ugdymui ir mokymuisi kompetencija</w:t>
            </w:r>
          </w:p>
        </w:tc>
      </w:tr>
    </w:tbl>
    <w:p w14:paraId="16058985" w14:textId="77777777" w:rsidR="00893AB2" w:rsidRDefault="00893AB2" w:rsidP="0020797E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6D7973E7" w14:textId="77777777" w:rsidR="00743D43" w:rsidRDefault="00743D43" w:rsidP="00743D43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V SKYRIUS</w:t>
      </w:r>
    </w:p>
    <w:p w14:paraId="676054C9" w14:textId="77777777" w:rsidR="00743D43" w:rsidRDefault="00743D43" w:rsidP="00743D43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2021 METŲ VEIKLOS UŽDUOTYS, REZULTATAI IR RODIKLIAI</w:t>
      </w:r>
    </w:p>
    <w:p w14:paraId="75A18433" w14:textId="77777777" w:rsidR="00743D43" w:rsidRDefault="00743D43" w:rsidP="00743D43">
      <w:pPr>
        <w:tabs>
          <w:tab w:val="left" w:pos="6237"/>
          <w:tab w:val="right" w:pos="8306"/>
        </w:tabs>
        <w:jc w:val="center"/>
        <w:rPr>
          <w:rFonts w:ascii="Times New Roman" w:hAnsi="Times New Roman"/>
          <w:color w:val="000000"/>
          <w:sz w:val="24"/>
          <w:szCs w:val="24"/>
          <w:lang w:val="lt-LT"/>
        </w:rPr>
      </w:pPr>
    </w:p>
    <w:p w14:paraId="505988EB" w14:textId="70E9B1A9" w:rsidR="00743D43" w:rsidRDefault="00743D43" w:rsidP="007C098C">
      <w:pPr>
        <w:tabs>
          <w:tab w:val="left" w:pos="284"/>
          <w:tab w:val="left" w:pos="567"/>
        </w:tabs>
        <w:rPr>
          <w:rFonts w:ascii="Times New Roman" w:hAnsi="Times New Roman"/>
          <w:b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8.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ab/>
        <w:t>2021 metų užduotys</w:t>
      </w:r>
    </w:p>
    <w:p w14:paraId="50519E0C" w14:textId="77777777" w:rsidR="007942F7" w:rsidRPr="007C098C" w:rsidRDefault="007942F7" w:rsidP="007C098C">
      <w:pPr>
        <w:tabs>
          <w:tab w:val="left" w:pos="284"/>
          <w:tab w:val="left" w:pos="567"/>
        </w:tabs>
        <w:rPr>
          <w:rFonts w:ascii="Times New Roman" w:hAnsi="Times New Roman"/>
          <w:b/>
          <w:sz w:val="24"/>
          <w:szCs w:val="24"/>
          <w:lang w:val="lt-LT" w:eastAsia="lt-LT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3402"/>
        <w:gridCol w:w="3543"/>
      </w:tblGrid>
      <w:tr w:rsidR="00743D43" w14:paraId="4C3BB982" w14:textId="77777777" w:rsidTr="00FC061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68AE5" w14:textId="77777777" w:rsidR="00743D43" w:rsidRDefault="00743D4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Užduotys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3FC5" w14:textId="77777777" w:rsidR="00743D43" w:rsidRDefault="00743D4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Siektini rezultatai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3478" w14:textId="77777777" w:rsidR="00743D43" w:rsidRDefault="00743D43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Rezultatų vertinimo rodikliai (kuriais vadovaujantis vertinama, ar nustatytos užduotys įvykdytos)</w:t>
            </w:r>
          </w:p>
        </w:tc>
      </w:tr>
      <w:tr w:rsidR="00743D43" w14:paraId="6C420F5E" w14:textId="77777777" w:rsidTr="00FC061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88DE" w14:textId="77777777" w:rsidR="00743D43" w:rsidRDefault="00743D4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 Gerinti mokinių pasiekimus</w:t>
            </w:r>
          </w:p>
          <w:p w14:paraId="3BB781EB" w14:textId="77777777" w:rsidR="00743D43" w:rsidRDefault="00743D4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 xml:space="preserve">(veiklos sritis – asmenybės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ūgtis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E2F9" w14:textId="77777777" w:rsidR="00743D43" w:rsidRDefault="00743D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8.1.1. Daugėja mokinių padariusių pažangą lyginant su ankstesniais metais.</w:t>
            </w:r>
          </w:p>
          <w:p w14:paraId="38B332B0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8.1.2. Mažėja 4 klasės mokinių, NMPP metu iš rašymo dalies, nepasiekusių patenkinamo lygio.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67AC" w14:textId="77777777" w:rsidR="00743D43" w:rsidRDefault="00743D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8.1.1.1.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>Lyginant su 2020 metais bent 1 proc. padaugės padariusių pažangą mokinių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A12143D" w14:textId="77777777" w:rsidR="00743D43" w:rsidRDefault="00743D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8.1.1.2. Ne mažiau kaip 50 proc. mokinių padarys pažangą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iš biologijos mokomojo dalyko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529F516F" w14:textId="77777777" w:rsidR="00743D43" w:rsidRDefault="00743D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8.1.1.3. Ne mažiau kaip 50 proc. mokinių padarys pažangą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 iš informacinių technologijų mokomojo dalyko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4503F108" w14:textId="77777777" w:rsidR="00743D43" w:rsidRDefault="00743D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8.1.1.4. 100 proc. mokytojų tobulino informacinių technologijų kompetencijas pagal NŠA įgyvendinamą Ateities ekonomikos DNR planą skaitmeninio ugdymo plėtrai.</w:t>
            </w:r>
          </w:p>
          <w:p w14:paraId="4342945A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8.1.2.1.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  <w:lang w:val="lt-LT"/>
              </w:rPr>
              <w:t xml:space="preserve">Lyginant su 2020 metais bent 1 proc. sumažės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4 klasės mokinių, NMPP metu iš rašymo dalies, nepasiekusių patenkinamo lygio.</w:t>
            </w:r>
          </w:p>
        </w:tc>
      </w:tr>
      <w:tr w:rsidR="00743D43" w14:paraId="432892E4" w14:textId="77777777" w:rsidTr="00FC061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7EB6" w14:textId="77777777" w:rsidR="00743D43" w:rsidRDefault="00743D4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 Teikti sistemingą ir veiksmingą švietimo pagalbą kiekvienam mokiniui </w:t>
            </w:r>
          </w:p>
          <w:p w14:paraId="6D8DE5CE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(veiklos sritis – ugdymas(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F9EE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8.2.1. Teikiama savalaikė ir veiksminga švietimo ir pagalbos mokiniui specialistų pagalba vaikui/mokiniui ir tėvams.</w:t>
            </w:r>
          </w:p>
          <w:p w14:paraId="1B422775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8.2.2.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Sudarytos vienodos galimybės kiekvienam mokiniui pasiekti maksimalius jo galias atitinkančius ugdymosi rezultatus.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810E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8.2.1.1. Įrengtas relaksacijos kabinetas ir jame vyksta užsiėmimai.</w:t>
            </w:r>
          </w:p>
          <w:p w14:paraId="4C93CFD9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8.2.1.2. Parengta ir įgyvendinama socialinių įgūdžių programa.</w:t>
            </w:r>
          </w:p>
          <w:p w14:paraId="5D99A8E6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8.2.1.3. Parengtas ir įgyvendintas iš užsienio grįžusių ar atvykusių mokytis užsienio piliečių integracijos ir adaptacijos planas mokykloje.</w:t>
            </w:r>
          </w:p>
          <w:p w14:paraId="6AF15D10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8.2.2.1. Įgyvendinamas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Mokymosi pagalbos mokiniui teikimo tvarkos aprašas.</w:t>
            </w:r>
          </w:p>
          <w:p w14:paraId="488C2307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8.2.2.2. Įkurtas ir veikia konsultacijų centras. </w:t>
            </w:r>
          </w:p>
        </w:tc>
      </w:tr>
      <w:tr w:rsidR="00743D43" w14:paraId="72E9D41F" w14:textId="77777777" w:rsidTr="00FC061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1C62" w14:textId="77777777" w:rsidR="00743D43" w:rsidRDefault="00743D43">
            <w:pPr>
              <w:spacing w:line="256" w:lineRule="auto"/>
              <w:textAlignment w:val="baseline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8.3. Didinti neformaliojo švietimo paslaugų įvairovę</w:t>
            </w:r>
          </w:p>
          <w:p w14:paraId="14859021" w14:textId="77777777" w:rsidR="00743D43" w:rsidRDefault="00743D43">
            <w:pPr>
              <w:spacing w:line="256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(veiklos sritis – ugdymas(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/>
              </w:rPr>
              <w:t>)).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0220" w14:textId="77777777" w:rsidR="00743D43" w:rsidRDefault="00743D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8.3.1. Užtikrinta neformaliojo švietimo įvairovė.</w:t>
            </w:r>
          </w:p>
          <w:p w14:paraId="3919720C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8.3.2. Neformaliojo vaikų švietimo teikėjai teikia paslaugas progimnazijoje.</w:t>
            </w:r>
          </w:p>
          <w:p w14:paraId="203909D5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8.3.3. Užtikrinta prasminga mokinių veikla vasaros atostogų metu.</w:t>
            </w:r>
          </w:p>
          <w:p w14:paraId="473AF131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14:paraId="3B43C336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C35D" w14:textId="77777777" w:rsidR="00743D43" w:rsidRDefault="00743D4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8.3.1.1. Suorganizuota neformaliojo švietimo veiklų pristatymo mugė.</w:t>
            </w:r>
          </w:p>
          <w:p w14:paraId="18E78AF9" w14:textId="77777777" w:rsidR="00743D43" w:rsidRDefault="00743D43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8.3.1.2. Ne mažiau kaip 20 proc. mokinių, iš dalyvaujančių 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neformaliojo švietimo veiklose, dalyvauja neformaliojo etnokultūros, gamtos ir ekologijos ugdymo programose.</w:t>
            </w:r>
          </w:p>
          <w:p w14:paraId="05CB312D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8.3.2.1. Ne mažiau kaip 3 neformaliojo vaikų švietimo teikėjų teikia paslaugas progimnazijoje.</w:t>
            </w:r>
          </w:p>
          <w:p w14:paraId="5F2A4018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8.3.3.1. Suorganizuota vasaros stovykla 1-4 klasių mokiniams.</w:t>
            </w:r>
          </w:p>
        </w:tc>
      </w:tr>
      <w:tr w:rsidR="00743D43" w14:paraId="516F5B25" w14:textId="77777777" w:rsidTr="00FC061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AFB0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8.4. Telkti progimnazijos bendruomenę sveikos gyvensenos ir saugios aplinkos puoselėjimui</w:t>
            </w:r>
          </w:p>
          <w:p w14:paraId="170FA152" w14:textId="77777777" w:rsidR="00743D43" w:rsidRDefault="00743D43">
            <w:pPr>
              <w:spacing w:line="254" w:lineRule="atLeast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veiklos sritis – gyvenimas mokykloje (mokymosi patirtys)).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8AF9" w14:textId="77777777" w:rsidR="00743D43" w:rsidRDefault="00743D43">
            <w:pPr>
              <w:spacing w:line="254" w:lineRule="atLeas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8.4.1. Vaikų/mokinių emocinės gerovės stiprinimas mokykloje.</w:t>
            </w:r>
          </w:p>
          <w:p w14:paraId="6F5C5788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8.4..2. Vaikų/mokinių sveikatos stiprinimas.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FDE2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8.4.1.1.Interneto svetainėje veikia „Patyčių dėžutės“ platforma.</w:t>
            </w:r>
          </w:p>
          <w:p w14:paraId="6F969C25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8.4.2.1. Parengtas ir įgyvendintas Sveikatos stiprinimo plano parengimas ir įgyvendinimas.</w:t>
            </w:r>
          </w:p>
          <w:p w14:paraId="7FF1177F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>8.4.2.2. Vaikų/mokinių sveikatos stiprinime bendradarbiauja ne mažiau kaip trys įstaigos.</w:t>
            </w:r>
          </w:p>
          <w:p w14:paraId="5F1F5E3E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8.4.2.3. Antrokai dalyvauja plaukymo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t-LT"/>
              </w:rPr>
              <w:t>užsiėmimuose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baseine. </w:t>
            </w:r>
          </w:p>
        </w:tc>
      </w:tr>
      <w:tr w:rsidR="00743D43" w14:paraId="7C95FDEC" w14:textId="77777777" w:rsidTr="00FC0616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67D" w14:textId="77777777" w:rsidR="00743D43" w:rsidRDefault="00743D43">
            <w:pPr>
              <w:spacing w:line="254" w:lineRule="auto"/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8.5. Plėtoti tikslingas socialines partnerystes, ugdant mokinių bendrąsias kompetencijas </w:t>
            </w:r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(veiklos sritis – ugdymas(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is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), ugdymo(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si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lt-LT" w:eastAsia="lt-LT"/>
              </w:rPr>
              <w:t>) aplinka).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4067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>8.5.1. Ugdymo proceso įvairinimas organizuojant veiklas ne mokykloje.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84D6" w14:textId="77777777" w:rsidR="00743D43" w:rsidRDefault="00743D43">
            <w:pPr>
              <w:pStyle w:val="Default"/>
              <w:spacing w:line="256" w:lineRule="auto"/>
            </w:pPr>
            <w:r>
              <w:t xml:space="preserve">8.5.1.1. Vyks ne mažiau kaip 8 fizinio ugdymo pamokos 2-5 klasių mokiniams Šiaulių sporto centre „Dubysa“, kurias ves centro treneriai ir/ar progimnazijos mokytojai. </w:t>
            </w:r>
          </w:p>
          <w:p w14:paraId="61F7E247" w14:textId="77777777" w:rsidR="00743D43" w:rsidRDefault="00743D43">
            <w:pPr>
              <w:pStyle w:val="Default"/>
              <w:spacing w:line="256" w:lineRule="auto"/>
            </w:pPr>
            <w:r>
              <w:t xml:space="preserve">8.5.1.2. Vyks ne mažiau kaip 2 technologijų pamokos 5-8 klasių mokiniams Šiaulių profesinio rengimo centre. </w:t>
            </w:r>
          </w:p>
          <w:p w14:paraId="7DB0A424" w14:textId="77777777" w:rsidR="00743D43" w:rsidRDefault="00743D43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.3. Ne mažiau kaip 80 proc. mokinių dalyvaus mieste vykusiose SKU, OPA,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STEAM   JUNIOR,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STEAM veiklose.</w:t>
            </w:r>
          </w:p>
        </w:tc>
      </w:tr>
    </w:tbl>
    <w:p w14:paraId="213B48E3" w14:textId="77777777" w:rsidR="00743D43" w:rsidRDefault="00743D43" w:rsidP="00743D43">
      <w:pPr>
        <w:rPr>
          <w:rFonts w:ascii="Times New Roman" w:hAnsi="Times New Roman"/>
          <w:sz w:val="24"/>
          <w:szCs w:val="24"/>
          <w:lang w:val="lt-LT"/>
        </w:rPr>
      </w:pPr>
    </w:p>
    <w:p w14:paraId="7A67F392" w14:textId="0206E8BC" w:rsidR="00743D43" w:rsidRDefault="00743D43" w:rsidP="007C098C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b/>
          <w:sz w:val="24"/>
          <w:szCs w:val="24"/>
          <w:lang w:val="lt-LT" w:eastAsia="lt-LT"/>
        </w:rPr>
        <w:t>9.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ab/>
        <w:t>Rizika, kuriai esant nustatytos užduotys gali būti neįvykdytos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 w:eastAsia="lt-LT"/>
        </w:rPr>
        <w:t>(aplinkybės, kurios gali turėti neigiamos įtakos įvykdyti šias užduotis)</w:t>
      </w:r>
      <w:r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5E1B1E68" w14:textId="77777777" w:rsidR="007942F7" w:rsidRPr="007C098C" w:rsidRDefault="007942F7" w:rsidP="007C098C">
      <w:pPr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43D43" w14:paraId="4797AD73" w14:textId="77777777" w:rsidTr="00FC061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1058" w14:textId="77777777" w:rsidR="00743D43" w:rsidRDefault="00743D4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9.1.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Žmogiškieji faktoriai (nedarbingumas dėl ligos)</w:t>
            </w:r>
            <w:r w:rsidR="007C098C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.</w:t>
            </w:r>
          </w:p>
        </w:tc>
      </w:tr>
      <w:tr w:rsidR="00743D43" w14:paraId="31788F98" w14:textId="77777777" w:rsidTr="00FC061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F86F" w14:textId="77777777" w:rsidR="00743D43" w:rsidRDefault="00743D4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9.2.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Neskirtas ar pavėluotai skirtas finansavimas</w:t>
            </w:r>
            <w:r w:rsidR="007C098C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.</w:t>
            </w:r>
          </w:p>
        </w:tc>
      </w:tr>
      <w:tr w:rsidR="00743D43" w14:paraId="4972A885" w14:textId="77777777" w:rsidTr="00FC061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88D1" w14:textId="77777777" w:rsidR="00743D43" w:rsidRDefault="00743D4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9.3.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Atitinkamų teisės aktų valstybės ir savivaldybės lygmeniu pasikeitimas</w:t>
            </w:r>
            <w:r w:rsidR="007C098C">
              <w:rPr>
                <w:rFonts w:ascii="Times New Roman" w:hAnsi="Times New Roman"/>
                <w:color w:val="000000"/>
                <w:sz w:val="24"/>
                <w:szCs w:val="24"/>
                <w:lang w:val="lt-LT" w:eastAsia="lt-LT"/>
              </w:rPr>
              <w:t>.</w:t>
            </w:r>
          </w:p>
        </w:tc>
      </w:tr>
      <w:tr w:rsidR="00743D43" w14:paraId="7D4ED97A" w14:textId="77777777" w:rsidTr="00FC0616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D40D" w14:textId="77777777" w:rsidR="007416F4" w:rsidRDefault="00743D43">
            <w:pPr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9.4. </w:t>
            </w:r>
            <w:r w:rsidR="007C098C">
              <w:rPr>
                <w:rFonts w:ascii="Times New Roman" w:hAnsi="Times New Roman"/>
                <w:sz w:val="24"/>
                <w:szCs w:val="24"/>
                <w:lang w:val="lt-LT"/>
              </w:rPr>
              <w:t>COVID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-19 ir ekstremalios situacijos paskelbimas Lietuvos Respublikoje</w:t>
            </w:r>
            <w:r w:rsidR="007C098C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</w:tbl>
    <w:p w14:paraId="54FA0698" w14:textId="76A2DB28" w:rsidR="00743D43" w:rsidRDefault="00743D43" w:rsidP="00743D43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198E4497" w14:textId="77777777" w:rsidR="007942F7" w:rsidRPr="007942F7" w:rsidRDefault="007942F7" w:rsidP="007942F7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Savivaldybės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administracijos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Žmonių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gerovės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ir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ugdymo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departamento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Švietimo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skyriaus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siūlymas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>:</w:t>
      </w:r>
    </w:p>
    <w:p w14:paraId="01EA2243" w14:textId="77777777" w:rsidR="007942F7" w:rsidRPr="007942F7" w:rsidRDefault="007942F7" w:rsidP="007942F7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b/>
          <w:sz w:val="24"/>
          <w:szCs w:val="24"/>
          <w:lang w:eastAsia="lt-LT"/>
        </w:rPr>
      </w:pPr>
      <w:proofErr w:type="spellStart"/>
      <w:r w:rsidRPr="007942F7">
        <w:rPr>
          <w:rFonts w:ascii="Times New Roman" w:hAnsi="Times New Roman"/>
          <w:b/>
          <w:sz w:val="24"/>
          <w:szCs w:val="24"/>
          <w:lang w:eastAsia="lt-LT"/>
        </w:rPr>
        <w:t>Pritarti</w:t>
      </w:r>
      <w:proofErr w:type="spellEnd"/>
      <w:r w:rsidRPr="007942F7">
        <w:rPr>
          <w:rFonts w:ascii="Times New Roman" w:hAnsi="Times New Roman"/>
          <w:b/>
          <w:sz w:val="24"/>
          <w:szCs w:val="24"/>
          <w:lang w:eastAsia="lt-LT"/>
        </w:rPr>
        <w:t xml:space="preserve"> 2021 </w:t>
      </w:r>
      <w:proofErr w:type="spellStart"/>
      <w:r w:rsidRPr="007942F7">
        <w:rPr>
          <w:rFonts w:ascii="Times New Roman" w:hAnsi="Times New Roman"/>
          <w:b/>
          <w:sz w:val="24"/>
          <w:szCs w:val="24"/>
          <w:lang w:eastAsia="lt-LT"/>
        </w:rPr>
        <w:t>metų</w:t>
      </w:r>
      <w:proofErr w:type="spellEnd"/>
      <w:r w:rsidRPr="007942F7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b/>
          <w:sz w:val="24"/>
          <w:szCs w:val="24"/>
          <w:lang w:eastAsia="lt-LT"/>
        </w:rPr>
        <w:t>veiklos</w:t>
      </w:r>
      <w:proofErr w:type="spellEnd"/>
      <w:r w:rsidRPr="007942F7"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b/>
          <w:sz w:val="24"/>
          <w:szCs w:val="24"/>
          <w:lang w:eastAsia="lt-LT"/>
        </w:rPr>
        <w:t>užduotims</w:t>
      </w:r>
      <w:proofErr w:type="spellEnd"/>
      <w:r w:rsidRPr="007942F7">
        <w:rPr>
          <w:rFonts w:ascii="Times New Roman" w:hAnsi="Times New Roman"/>
          <w:b/>
          <w:sz w:val="24"/>
          <w:szCs w:val="24"/>
          <w:lang w:eastAsia="lt-LT"/>
        </w:rPr>
        <w:t xml:space="preserve">. </w:t>
      </w:r>
    </w:p>
    <w:p w14:paraId="60BE82B8" w14:textId="6085D7D8" w:rsidR="007942F7" w:rsidRDefault="007942F7" w:rsidP="00743D43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09B65C01" w14:textId="1DE2252E" w:rsidR="007942F7" w:rsidRDefault="007942F7" w:rsidP="00743D43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07B91A46" w14:textId="30F3E641" w:rsidR="007942F7" w:rsidRDefault="007942F7" w:rsidP="00743D43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17D50C34" w14:textId="7A789502" w:rsidR="007942F7" w:rsidRDefault="007942F7" w:rsidP="00743D43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5B329971" w14:textId="184DA498" w:rsidR="007942F7" w:rsidRPr="00743D43" w:rsidRDefault="007942F7" w:rsidP="00743D43">
      <w:pPr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16DBD701" w14:textId="77777777" w:rsidR="00B968A1" w:rsidRPr="003D0FB7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lastRenderedPageBreak/>
        <w:t>VI SKYRIUS</w:t>
      </w:r>
    </w:p>
    <w:p w14:paraId="0AD3F66B" w14:textId="77777777" w:rsidR="00B968A1" w:rsidRPr="003D0FB7" w:rsidRDefault="00B968A1" w:rsidP="00B968A1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>VERTINIMO PAGRINDIMAS IR SIŪLYMAI</w:t>
      </w:r>
    </w:p>
    <w:p w14:paraId="00A10B11" w14:textId="77777777" w:rsidR="00B968A1" w:rsidRPr="003D0FB7" w:rsidRDefault="00B968A1" w:rsidP="00B968A1">
      <w:pPr>
        <w:jc w:val="center"/>
        <w:rPr>
          <w:rFonts w:ascii="Times New Roman" w:hAnsi="Times New Roman"/>
          <w:sz w:val="24"/>
          <w:szCs w:val="24"/>
          <w:lang w:val="lt-LT" w:eastAsia="lt-LT"/>
        </w:rPr>
      </w:pPr>
    </w:p>
    <w:p w14:paraId="3D323463" w14:textId="77777777" w:rsidR="00EB6BA8" w:rsidRDefault="00B968A1" w:rsidP="00EB6BA8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>10. Įvertinimas, jo pagrindimas ir siūlymai:</w:t>
      </w:r>
      <w:r w:rsidRPr="003D0FB7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4A10900F" w14:textId="77777777" w:rsidR="00EB6BA8" w:rsidRDefault="00EB6BA8" w:rsidP="00EB6BA8">
      <w:pPr>
        <w:spacing w:line="254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820FC">
        <w:rPr>
          <w:rFonts w:ascii="Times New Roman" w:hAnsi="Times New Roman"/>
          <w:sz w:val="24"/>
          <w:szCs w:val="24"/>
          <w:lang w:val="lt-LT" w:eastAsia="lt-LT"/>
        </w:rPr>
        <w:t xml:space="preserve">Šiaulių Zoknių progimnazijos direktorė Erika </w:t>
      </w:r>
      <w:proofErr w:type="spellStart"/>
      <w:r w:rsidRPr="004820FC">
        <w:rPr>
          <w:rFonts w:ascii="Times New Roman" w:hAnsi="Times New Roman"/>
          <w:sz w:val="24"/>
          <w:szCs w:val="24"/>
          <w:lang w:val="lt-LT" w:eastAsia="lt-LT"/>
        </w:rPr>
        <w:t>Burneckienė</w:t>
      </w:r>
      <w:proofErr w:type="spellEnd"/>
      <w:r w:rsidRPr="004820FC">
        <w:rPr>
          <w:rFonts w:ascii="Times New Roman" w:hAnsi="Times New Roman"/>
          <w:sz w:val="24"/>
          <w:szCs w:val="24"/>
          <w:lang w:val="lt-LT" w:eastAsia="lt-LT"/>
        </w:rPr>
        <w:t xml:space="preserve"> visas numatytas užduotis iš esmės įvykdė pagal sutartus vertinimo rodiklius. </w:t>
      </w:r>
      <w:r>
        <w:rPr>
          <w:rFonts w:ascii="Times New Roman" w:hAnsi="Times New Roman"/>
          <w:sz w:val="24"/>
          <w:szCs w:val="24"/>
          <w:lang w:val="lt-LT"/>
        </w:rPr>
        <w:t xml:space="preserve">Planuota užduotis,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lt-LT"/>
        </w:rPr>
        <w:t>lyginant su 2019 metais, bent      1 proc. padaugės padariusių pažangą mokinių</w:t>
      </w:r>
      <w:r>
        <w:rPr>
          <w:rFonts w:ascii="Times New Roman" w:hAnsi="Times New Roman"/>
          <w:sz w:val="24"/>
          <w:szCs w:val="24"/>
          <w:lang w:val="lt-LT"/>
        </w:rPr>
        <w:t xml:space="preserve">, įvykdyta tik iš dalies. </w:t>
      </w:r>
    </w:p>
    <w:p w14:paraId="7873696F" w14:textId="77777777" w:rsidR="00EB6BA8" w:rsidRPr="004820FC" w:rsidRDefault="00EB6BA8" w:rsidP="00EB6BA8">
      <w:pPr>
        <w:spacing w:line="254" w:lineRule="atLeast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4820FC">
        <w:rPr>
          <w:rFonts w:ascii="Times New Roman" w:hAnsi="Times New Roman"/>
          <w:sz w:val="24"/>
          <w:szCs w:val="24"/>
          <w:lang w:val="lt-LT" w:eastAsia="lt-LT"/>
        </w:rPr>
        <w:t xml:space="preserve">Progimnazijos taryba siūlo progimnazijos direktorės Erikos </w:t>
      </w:r>
      <w:proofErr w:type="spellStart"/>
      <w:r w:rsidRPr="004820FC">
        <w:rPr>
          <w:rFonts w:ascii="Times New Roman" w:hAnsi="Times New Roman"/>
          <w:sz w:val="24"/>
          <w:szCs w:val="24"/>
          <w:lang w:val="lt-LT" w:eastAsia="lt-LT"/>
        </w:rPr>
        <w:t>Burneckienės</w:t>
      </w:r>
      <w:proofErr w:type="spellEnd"/>
      <w:r w:rsidRPr="004820FC">
        <w:rPr>
          <w:rFonts w:ascii="Times New Roman" w:hAnsi="Times New Roman"/>
          <w:sz w:val="24"/>
          <w:szCs w:val="24"/>
          <w:lang w:val="lt-LT" w:eastAsia="lt-LT"/>
        </w:rPr>
        <w:t xml:space="preserve"> veiklą vertinti gerai.</w:t>
      </w:r>
    </w:p>
    <w:p w14:paraId="7EA0CD4B" w14:textId="77777777" w:rsidR="00EB6BA8" w:rsidRPr="004820FC" w:rsidRDefault="00EB6BA8" w:rsidP="00EB6BA8">
      <w:pPr>
        <w:rPr>
          <w:rFonts w:ascii="Times New Roman" w:hAnsi="Times New Roman"/>
          <w:sz w:val="24"/>
          <w:szCs w:val="24"/>
          <w:lang w:val="lt-LT" w:eastAsia="lt-LT"/>
        </w:rPr>
      </w:pPr>
    </w:p>
    <w:p w14:paraId="79F0ADC1" w14:textId="600523E6" w:rsidR="00EB6BA8" w:rsidRPr="007942F7" w:rsidRDefault="00EB6BA8" w:rsidP="00EB6BA8">
      <w:pPr>
        <w:rPr>
          <w:rFonts w:ascii="Times New Roman" w:hAnsi="Times New Roman"/>
          <w:sz w:val="24"/>
          <w:szCs w:val="24"/>
          <w:lang w:val="lt-LT" w:eastAsia="lt-LT"/>
        </w:rPr>
      </w:pPr>
      <w:r w:rsidRPr="007942F7">
        <w:rPr>
          <w:rFonts w:ascii="Times New Roman" w:hAnsi="Times New Roman"/>
          <w:sz w:val="24"/>
          <w:szCs w:val="24"/>
          <w:lang w:val="lt-LT" w:eastAsia="lt-LT"/>
        </w:rPr>
        <w:t>Progimnazijos tarybos pirmininkė</w:t>
      </w:r>
      <w:r w:rsidRPr="007942F7">
        <w:rPr>
          <w:rFonts w:ascii="Times New Roman" w:hAnsi="Times New Roman"/>
          <w:sz w:val="24"/>
          <w:szCs w:val="24"/>
          <w:lang w:val="lt-LT" w:eastAsia="lt-LT"/>
        </w:rPr>
        <w:tab/>
      </w:r>
      <w:r w:rsidR="007942F7">
        <w:rPr>
          <w:szCs w:val="24"/>
          <w:lang w:eastAsia="lt-LT"/>
        </w:rPr>
        <w:t>__________</w:t>
      </w:r>
      <w:r w:rsidRPr="007942F7">
        <w:rPr>
          <w:rFonts w:ascii="Times New Roman" w:hAnsi="Times New Roman"/>
          <w:sz w:val="24"/>
          <w:szCs w:val="24"/>
          <w:lang w:val="lt-LT" w:eastAsia="lt-LT"/>
        </w:rPr>
        <w:tab/>
        <w:t xml:space="preserve">        </w:t>
      </w:r>
      <w:r w:rsidR="007942F7">
        <w:rPr>
          <w:rFonts w:ascii="Times New Roman" w:hAnsi="Times New Roman"/>
          <w:sz w:val="24"/>
          <w:szCs w:val="24"/>
          <w:lang w:val="lt-LT" w:eastAsia="lt-LT"/>
        </w:rPr>
        <w:t xml:space="preserve">        Valentina </w:t>
      </w:r>
      <w:proofErr w:type="spellStart"/>
      <w:r w:rsidR="007942F7">
        <w:rPr>
          <w:rFonts w:ascii="Times New Roman" w:hAnsi="Times New Roman"/>
          <w:sz w:val="24"/>
          <w:szCs w:val="24"/>
          <w:lang w:val="lt-LT" w:eastAsia="lt-LT"/>
        </w:rPr>
        <w:t>Viliušienė</w:t>
      </w:r>
      <w:proofErr w:type="spellEnd"/>
      <w:r w:rsidR="007942F7">
        <w:rPr>
          <w:rFonts w:ascii="Times New Roman" w:hAnsi="Times New Roman"/>
          <w:sz w:val="24"/>
          <w:szCs w:val="24"/>
          <w:lang w:val="lt-LT" w:eastAsia="lt-LT"/>
        </w:rPr>
        <w:t xml:space="preserve">      </w:t>
      </w:r>
      <w:r w:rsidRPr="007942F7">
        <w:rPr>
          <w:rFonts w:ascii="Times New Roman" w:hAnsi="Times New Roman"/>
          <w:sz w:val="24"/>
          <w:szCs w:val="24"/>
          <w:lang w:val="lt-LT" w:eastAsia="lt-LT"/>
        </w:rPr>
        <w:t>2021-02-01</w:t>
      </w:r>
    </w:p>
    <w:p w14:paraId="2146BA87" w14:textId="062B3A4F" w:rsidR="00B968A1" w:rsidRPr="007942F7" w:rsidRDefault="007942F7" w:rsidP="00B968A1">
      <w:pPr>
        <w:tabs>
          <w:tab w:val="left" w:pos="5529"/>
          <w:tab w:val="left" w:pos="8364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                                                            </w:t>
      </w:r>
      <w:r w:rsidRPr="00D25BFB">
        <w:rPr>
          <w:rFonts w:ascii="Times New Roman" w:hAnsi="Times New Roman"/>
          <w:sz w:val="24"/>
          <w:szCs w:val="24"/>
          <w:lang w:val="lt-LT" w:eastAsia="lt-LT"/>
        </w:rPr>
        <w:t xml:space="preserve">(parašas)                                </w:t>
      </w:r>
    </w:p>
    <w:p w14:paraId="1B40158D" w14:textId="77777777" w:rsidR="007942F7" w:rsidRPr="007942F7" w:rsidRDefault="007942F7" w:rsidP="009D3C3B">
      <w:pPr>
        <w:tabs>
          <w:tab w:val="right" w:leader="underscore" w:pos="9071"/>
        </w:tabs>
        <w:jc w:val="both"/>
        <w:rPr>
          <w:rFonts w:ascii="Times New Roman" w:hAnsi="Times New Roman"/>
          <w:b/>
          <w:sz w:val="24"/>
          <w:szCs w:val="24"/>
          <w:lang w:val="lt-LT" w:eastAsia="lt-LT"/>
        </w:rPr>
      </w:pPr>
    </w:p>
    <w:p w14:paraId="316E98CC" w14:textId="078BDA3D" w:rsidR="009D3C3B" w:rsidRDefault="00B968A1" w:rsidP="009D3C3B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3D0FB7">
        <w:rPr>
          <w:rFonts w:ascii="Times New Roman" w:hAnsi="Times New Roman"/>
          <w:b/>
          <w:sz w:val="24"/>
          <w:szCs w:val="24"/>
          <w:lang w:val="lt-LT" w:eastAsia="lt-LT"/>
        </w:rPr>
        <w:t>11. Įvertinimas, jo pagrindimas ir siūlymai:</w:t>
      </w:r>
      <w:r w:rsidR="009D3C3B">
        <w:rPr>
          <w:rFonts w:ascii="Times New Roman" w:hAnsi="Times New Roman"/>
          <w:sz w:val="24"/>
          <w:szCs w:val="24"/>
          <w:lang w:val="lt-LT" w:eastAsia="lt-LT"/>
        </w:rPr>
        <w:t xml:space="preserve"> </w:t>
      </w:r>
    </w:p>
    <w:p w14:paraId="29CD0480" w14:textId="77777777" w:rsidR="007942F7" w:rsidRPr="007942F7" w:rsidRDefault="007942F7" w:rsidP="007942F7">
      <w:pPr>
        <w:jc w:val="both"/>
        <w:rPr>
          <w:rFonts w:ascii="Times New Roman" w:hAnsi="Times New Roman"/>
          <w:sz w:val="24"/>
          <w:szCs w:val="24"/>
          <w:lang w:val="lt-LT"/>
        </w:rPr>
      </w:pPr>
      <w:r w:rsidRPr="007942F7">
        <w:rPr>
          <w:rFonts w:ascii="Times New Roman" w:hAnsi="Times New Roman"/>
          <w:b/>
          <w:sz w:val="24"/>
          <w:szCs w:val="24"/>
          <w:lang w:val="lt-LT" w:eastAsia="lt-LT"/>
        </w:rPr>
        <w:t xml:space="preserve">     </w:t>
      </w:r>
      <w:r w:rsidRPr="007942F7">
        <w:rPr>
          <w:rFonts w:ascii="Times New Roman" w:hAnsi="Times New Roman"/>
          <w:sz w:val="24"/>
          <w:szCs w:val="24"/>
          <w:lang w:val="lt-LT" w:eastAsia="lt-LT"/>
        </w:rPr>
        <w:t xml:space="preserve">Šiaulių Zoknių progimnazijos direktorės Erikos </w:t>
      </w:r>
      <w:proofErr w:type="spellStart"/>
      <w:r w:rsidRPr="007942F7">
        <w:rPr>
          <w:rFonts w:ascii="Times New Roman" w:hAnsi="Times New Roman"/>
          <w:sz w:val="24"/>
          <w:szCs w:val="24"/>
          <w:lang w:val="lt-LT" w:eastAsia="lt-LT"/>
        </w:rPr>
        <w:t>Burneckienės</w:t>
      </w:r>
      <w:proofErr w:type="spellEnd"/>
      <w:r w:rsidRPr="007942F7">
        <w:rPr>
          <w:rFonts w:ascii="Times New Roman" w:hAnsi="Times New Roman"/>
          <w:sz w:val="24"/>
          <w:szCs w:val="24"/>
          <w:lang w:val="lt-LT" w:eastAsia="lt-LT"/>
        </w:rPr>
        <w:t xml:space="preserve"> 2020 metų veiklos užduotys įvykdytos ir viršyti kai kurie sutarti vertinimo rodikliai, pasiekta geresnių rezultatų, pagerinta progimnazijos veikla: pagerinti mokinių ugdymosi pasiekimai (70 proc. mokinių padarė ugdymosi pažangą);</w:t>
      </w:r>
      <w:r w:rsidRPr="007942F7">
        <w:rPr>
          <w:rFonts w:ascii="Times New Roman" w:hAnsi="Times New Roman"/>
          <w:sz w:val="24"/>
          <w:szCs w:val="24"/>
          <w:lang w:val="lt-LT"/>
        </w:rPr>
        <w:t xml:space="preserve"> sukurta ir taikoma </w:t>
      </w:r>
      <w:r w:rsidRPr="007942F7">
        <w:rPr>
          <w:rFonts w:ascii="Times New Roman" w:hAnsi="Times New Roman"/>
          <w:sz w:val="24"/>
          <w:szCs w:val="24"/>
          <w:lang w:val="lt-LT" w:eastAsia="lt-LT"/>
        </w:rPr>
        <w:t xml:space="preserve">pagalbos teikimo vaikui/mokiniui veiksmingumo vertinimo ir pamatavimo sistema; įrengtas pagalbos mokiniui ir tėvams centras; 92 proc. mokytojų ir </w:t>
      </w:r>
      <w:r w:rsidRPr="007942F7">
        <w:rPr>
          <w:rFonts w:ascii="Times New Roman" w:hAnsi="Times New Roman"/>
          <w:sz w:val="24"/>
          <w:szCs w:val="24"/>
          <w:lang w:val="lt-LT"/>
        </w:rPr>
        <w:t xml:space="preserve">100 proc. 1–8  klasių mokinių </w:t>
      </w:r>
      <w:r w:rsidRPr="007942F7">
        <w:rPr>
          <w:rFonts w:ascii="Times New Roman" w:hAnsi="Times New Roman"/>
          <w:sz w:val="24"/>
          <w:szCs w:val="24"/>
          <w:lang w:val="lt-LT" w:eastAsia="lt-LT"/>
        </w:rPr>
        <w:t xml:space="preserve">pamokose </w:t>
      </w:r>
      <w:r w:rsidRPr="007942F7">
        <w:rPr>
          <w:rFonts w:ascii="Times New Roman" w:hAnsi="Times New Roman"/>
          <w:sz w:val="24"/>
          <w:szCs w:val="24"/>
          <w:lang w:val="lt-LT"/>
        </w:rPr>
        <w:t>naudoja „EDUKA klasė“ skaitmeninį turinį; parengtas ir įgyvendintas sveikatos stiprinimo planas – išplėtota partnerystė su sporto centrais;</w:t>
      </w:r>
      <w:r w:rsidRPr="007942F7">
        <w:rPr>
          <w:rFonts w:ascii="Times New Roman" w:hAnsi="Times New Roman"/>
          <w:sz w:val="24"/>
          <w:szCs w:val="24"/>
          <w:lang w:val="lt-LT" w:eastAsia="lt-LT"/>
        </w:rPr>
        <w:t xml:space="preserve"> 80 proc. mokinių dalyvavo Mokinių socialinių kompetencijų ugdymo (SKU) modelio ir STEAM krypties veiklose; modernizuotos ir įrengtos naujos edukacinės erdvės; išplėtota neformaliojo švietimo veikla.</w:t>
      </w:r>
    </w:p>
    <w:p w14:paraId="3932645D" w14:textId="77777777" w:rsidR="007942F7" w:rsidRPr="007942F7" w:rsidRDefault="007942F7" w:rsidP="007942F7">
      <w:pPr>
        <w:jc w:val="both"/>
        <w:rPr>
          <w:rFonts w:ascii="Times New Roman" w:hAnsi="Times New Roman"/>
          <w:sz w:val="24"/>
          <w:szCs w:val="24"/>
          <w:lang w:val="lt-LT" w:eastAsia="lt-LT"/>
        </w:rPr>
      </w:pPr>
      <w:r w:rsidRPr="007942F7">
        <w:rPr>
          <w:rFonts w:ascii="Times New Roman" w:hAnsi="Times New Roman"/>
          <w:sz w:val="24"/>
          <w:szCs w:val="24"/>
          <w:lang w:val="lt-LT" w:eastAsia="lt-LT"/>
        </w:rPr>
        <w:t xml:space="preserve">    Šiaulių Zoknių progimnazijos bendruomenė aktyviai bendradarbiavo su Zoknių mikrorajono bendruomene – vykdė bendruomeninius projektus rekreacinėms ir edukacinėms aplinkoms kurti.  </w:t>
      </w:r>
    </w:p>
    <w:p w14:paraId="5D4110A9" w14:textId="5BA2E022" w:rsidR="007942F7" w:rsidRPr="007942F7" w:rsidRDefault="007942F7" w:rsidP="007942F7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  <w:bookmarkStart w:id="0" w:name="_GoBack"/>
      <w:bookmarkEnd w:id="0"/>
    </w:p>
    <w:p w14:paraId="1FF431B5" w14:textId="77777777" w:rsidR="00B968A1" w:rsidRPr="003D0FB7" w:rsidRDefault="00B968A1" w:rsidP="009D3C3B">
      <w:pPr>
        <w:tabs>
          <w:tab w:val="right" w:leader="underscore" w:pos="9071"/>
        </w:tabs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14:paraId="55E9606F" w14:textId="77777777" w:rsidR="007942F7" w:rsidRPr="00D25BFB" w:rsidRDefault="007942F7" w:rsidP="007942F7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val="lt-LT" w:eastAsia="lt-LT"/>
        </w:rPr>
      </w:pPr>
    </w:p>
    <w:p w14:paraId="7471FBE0" w14:textId="4B2E9A7C" w:rsidR="007942F7" w:rsidRPr="007942F7" w:rsidRDefault="007942F7" w:rsidP="007942F7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Šiaulių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miesto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savivaldybės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administracijos</w:t>
      </w:r>
      <w:proofErr w:type="spellEnd"/>
    </w:p>
    <w:p w14:paraId="53D8AEBE" w14:textId="77777777" w:rsidR="007942F7" w:rsidRPr="007942F7" w:rsidRDefault="007942F7" w:rsidP="007942F7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Žmonių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gerovės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ir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ugdymo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departamento</w:t>
      </w:r>
      <w:proofErr w:type="spellEnd"/>
    </w:p>
    <w:p w14:paraId="3AB49E4B" w14:textId="442F31A5" w:rsidR="007942F7" w:rsidRPr="007942F7" w:rsidRDefault="007942F7" w:rsidP="007942F7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Švietimo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skyriaus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vedėja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__________          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Edita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Minkuvienė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      2021-02-18</w:t>
      </w:r>
    </w:p>
    <w:p w14:paraId="3E2972F8" w14:textId="134EEBAB" w:rsidR="007942F7" w:rsidRPr="007942F7" w:rsidRDefault="007942F7" w:rsidP="007942F7">
      <w:pPr>
        <w:shd w:val="clear" w:color="auto" w:fill="FFFFFF" w:themeFill="background1"/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(</w:t>
      </w:r>
      <w:proofErr w:type="spellStart"/>
      <w:proofErr w:type="gram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parašas</w:t>
      </w:r>
      <w:proofErr w:type="spellEnd"/>
      <w:proofErr w:type="gram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)</w:t>
      </w:r>
    </w:p>
    <w:p w14:paraId="572C781F" w14:textId="77777777" w:rsidR="007942F7" w:rsidRPr="007942F7" w:rsidRDefault="007942F7" w:rsidP="007942F7">
      <w:pPr>
        <w:shd w:val="clear" w:color="auto" w:fill="FFFFFF" w:themeFill="background1"/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</w:p>
    <w:p w14:paraId="600929E8" w14:textId="77777777" w:rsidR="007942F7" w:rsidRPr="007942F7" w:rsidRDefault="007942F7" w:rsidP="007942F7">
      <w:pPr>
        <w:shd w:val="clear" w:color="auto" w:fill="FFFFFF" w:themeFill="background1"/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Savivaldybės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meras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                                        __________          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Artūras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Visockas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       2021-02-22</w:t>
      </w:r>
    </w:p>
    <w:p w14:paraId="5A9991A8" w14:textId="77777777" w:rsidR="007942F7" w:rsidRPr="007942F7" w:rsidRDefault="007942F7" w:rsidP="007942F7">
      <w:pPr>
        <w:shd w:val="clear" w:color="auto" w:fill="FFFFFF" w:themeFill="background1"/>
        <w:tabs>
          <w:tab w:val="left" w:pos="1276"/>
          <w:tab w:val="left" w:pos="4536"/>
          <w:tab w:val="left" w:pos="7230"/>
        </w:tabs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  <w:lang w:eastAsia="lt-LT"/>
        </w:rPr>
      </w:pPr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                                                                             (</w:t>
      </w:r>
      <w:proofErr w:type="spellStart"/>
      <w:proofErr w:type="gramStart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>parašas</w:t>
      </w:r>
      <w:proofErr w:type="spellEnd"/>
      <w:proofErr w:type="gramEnd"/>
      <w:r w:rsidRPr="007942F7">
        <w:rPr>
          <w:rFonts w:ascii="Times New Roman" w:hAnsi="Times New Roman"/>
          <w:color w:val="000000" w:themeColor="text1"/>
          <w:sz w:val="24"/>
          <w:szCs w:val="24"/>
          <w:lang w:eastAsia="lt-LT"/>
        </w:rPr>
        <w:t xml:space="preserve">)                            </w:t>
      </w:r>
    </w:p>
    <w:p w14:paraId="5075B4D8" w14:textId="77777777" w:rsidR="007942F7" w:rsidRPr="007942F7" w:rsidRDefault="007942F7" w:rsidP="007942F7">
      <w:pPr>
        <w:shd w:val="clear" w:color="auto" w:fill="FFFFFF" w:themeFill="background1"/>
        <w:tabs>
          <w:tab w:val="left" w:pos="6237"/>
          <w:tab w:val="right" w:pos="8306"/>
        </w:tabs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</w:p>
    <w:p w14:paraId="4EA7A200" w14:textId="77777777" w:rsidR="007942F7" w:rsidRPr="007942F7" w:rsidRDefault="007942F7" w:rsidP="007942F7">
      <w:pPr>
        <w:shd w:val="clear" w:color="auto" w:fill="FFFFFF" w:themeFill="background1"/>
        <w:tabs>
          <w:tab w:val="left" w:pos="6237"/>
          <w:tab w:val="right" w:pos="8306"/>
        </w:tabs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</w:rPr>
        <w:t>Galutinis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</w:rPr>
        <w:t>metų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</w:rPr>
        <w:t>veiklos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</w:rPr>
        <w:t>ataskaitos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42F7">
        <w:rPr>
          <w:rFonts w:ascii="Times New Roman" w:hAnsi="Times New Roman"/>
          <w:color w:val="000000" w:themeColor="text1"/>
          <w:sz w:val="24"/>
          <w:szCs w:val="24"/>
        </w:rPr>
        <w:t>įvertinimas</w:t>
      </w:r>
      <w:proofErr w:type="spellEnd"/>
      <w:r w:rsidRPr="007942F7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proofErr w:type="spellStart"/>
      <w:r w:rsidRPr="007942F7">
        <w:rPr>
          <w:rFonts w:ascii="Times New Roman" w:hAnsi="Times New Roman"/>
          <w:b/>
          <w:color w:val="000000" w:themeColor="text1"/>
          <w:sz w:val="24"/>
          <w:szCs w:val="24"/>
        </w:rPr>
        <w:t>labai</w:t>
      </w:r>
      <w:proofErr w:type="spellEnd"/>
      <w:r w:rsidRPr="007942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942F7">
        <w:rPr>
          <w:rFonts w:ascii="Times New Roman" w:hAnsi="Times New Roman"/>
          <w:b/>
          <w:color w:val="000000" w:themeColor="text1"/>
          <w:sz w:val="24"/>
          <w:szCs w:val="24"/>
        </w:rPr>
        <w:t>gerai</w:t>
      </w:r>
      <w:proofErr w:type="spellEnd"/>
    </w:p>
    <w:p w14:paraId="0FFECA8C" w14:textId="77777777" w:rsidR="007942F7" w:rsidRPr="007942F7" w:rsidRDefault="007942F7" w:rsidP="007942F7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</w:p>
    <w:p w14:paraId="342BA636" w14:textId="77777777" w:rsidR="004E7BDD" w:rsidRDefault="004E7BDD" w:rsidP="007942F7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</w:p>
    <w:p w14:paraId="3CAD0998" w14:textId="5C0B2F8A" w:rsidR="007942F7" w:rsidRPr="007942F7" w:rsidRDefault="007942F7" w:rsidP="007942F7">
      <w:pPr>
        <w:tabs>
          <w:tab w:val="left" w:pos="1276"/>
          <w:tab w:val="left" w:pos="5954"/>
          <w:tab w:val="left" w:pos="8364"/>
        </w:tabs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Susipažinau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>.</w:t>
      </w:r>
    </w:p>
    <w:p w14:paraId="5555D08D" w14:textId="7A085FC7" w:rsidR="007942F7" w:rsidRPr="007942F7" w:rsidRDefault="007942F7" w:rsidP="007942F7">
      <w:pPr>
        <w:tabs>
          <w:tab w:val="left" w:pos="4253"/>
          <w:tab w:val="left" w:pos="6946"/>
        </w:tabs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proofErr w:type="spellStart"/>
      <w:r>
        <w:rPr>
          <w:rFonts w:ascii="Times New Roman" w:hAnsi="Times New Roman"/>
          <w:sz w:val="24"/>
          <w:szCs w:val="24"/>
          <w:lang w:eastAsia="lt-LT"/>
        </w:rPr>
        <w:t>Šiaulių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Zoknių</w:t>
      </w:r>
      <w:proofErr w:type="spellEnd"/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progimnazijos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Pr="007942F7">
        <w:rPr>
          <w:rFonts w:ascii="Times New Roman" w:hAnsi="Times New Roman"/>
          <w:sz w:val="24"/>
          <w:szCs w:val="24"/>
          <w:lang w:eastAsia="lt-LT"/>
        </w:rPr>
        <w:t>direktorė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         ______</w:t>
      </w:r>
      <w:r>
        <w:rPr>
          <w:rFonts w:ascii="Times New Roman" w:hAnsi="Times New Roman"/>
          <w:sz w:val="24"/>
          <w:szCs w:val="24"/>
          <w:lang w:eastAsia="lt-LT"/>
        </w:rPr>
        <w:t xml:space="preserve">____           Erika </w:t>
      </w:r>
      <w:proofErr w:type="spellStart"/>
      <w:r>
        <w:rPr>
          <w:rFonts w:ascii="Times New Roman" w:hAnsi="Times New Roman"/>
          <w:sz w:val="24"/>
          <w:szCs w:val="24"/>
          <w:lang w:eastAsia="lt-LT"/>
        </w:rPr>
        <w:t>Burneckienė</w:t>
      </w:r>
      <w:proofErr w:type="spell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    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7942F7">
        <w:rPr>
          <w:rFonts w:ascii="Times New Roman" w:hAnsi="Times New Roman"/>
          <w:sz w:val="24"/>
          <w:szCs w:val="24"/>
          <w:lang w:eastAsia="lt-LT"/>
        </w:rPr>
        <w:t>2021-02-22</w:t>
      </w:r>
    </w:p>
    <w:p w14:paraId="582EA43D" w14:textId="1FA17CCC" w:rsidR="007942F7" w:rsidRPr="007942F7" w:rsidRDefault="007942F7" w:rsidP="007942F7">
      <w:pPr>
        <w:tabs>
          <w:tab w:val="left" w:pos="4536"/>
          <w:tab w:val="left" w:pos="7230"/>
        </w:tabs>
        <w:jc w:val="both"/>
        <w:textAlignment w:val="baseline"/>
        <w:rPr>
          <w:rFonts w:ascii="Times New Roman" w:hAnsi="Times New Roman"/>
          <w:sz w:val="24"/>
          <w:szCs w:val="24"/>
          <w:lang w:eastAsia="lt-LT"/>
        </w:rPr>
      </w:pPr>
      <w:r w:rsidRPr="007942F7">
        <w:rPr>
          <w:rFonts w:ascii="Times New Roman" w:hAnsi="Times New Roman"/>
          <w:sz w:val="24"/>
          <w:szCs w:val="24"/>
          <w:lang w:eastAsia="lt-LT"/>
        </w:rPr>
        <w:t xml:space="preserve">                                                                        </w:t>
      </w:r>
      <w:r w:rsidR="004E7BDD">
        <w:rPr>
          <w:rFonts w:ascii="Times New Roman" w:hAnsi="Times New Roman"/>
          <w:sz w:val="24"/>
          <w:szCs w:val="24"/>
          <w:lang w:eastAsia="lt-LT"/>
        </w:rPr>
        <w:t xml:space="preserve">    </w:t>
      </w:r>
      <w:r w:rsidRPr="007942F7">
        <w:rPr>
          <w:rFonts w:ascii="Times New Roman" w:hAnsi="Times New Roman"/>
          <w:sz w:val="24"/>
          <w:szCs w:val="24"/>
          <w:lang w:eastAsia="lt-LT"/>
        </w:rPr>
        <w:t>(</w:t>
      </w:r>
      <w:proofErr w:type="spellStart"/>
      <w:proofErr w:type="gramStart"/>
      <w:r w:rsidRPr="007942F7">
        <w:rPr>
          <w:rFonts w:ascii="Times New Roman" w:hAnsi="Times New Roman"/>
          <w:sz w:val="24"/>
          <w:szCs w:val="24"/>
          <w:lang w:eastAsia="lt-LT"/>
        </w:rPr>
        <w:t>parašas</w:t>
      </w:r>
      <w:proofErr w:type="spellEnd"/>
      <w:proofErr w:type="gramEnd"/>
      <w:r w:rsidRPr="007942F7">
        <w:rPr>
          <w:rFonts w:ascii="Times New Roman" w:hAnsi="Times New Roman"/>
          <w:sz w:val="24"/>
          <w:szCs w:val="24"/>
          <w:lang w:eastAsia="lt-LT"/>
        </w:rPr>
        <w:t xml:space="preserve">)  </w:t>
      </w:r>
    </w:p>
    <w:p w14:paraId="105F8B09" w14:textId="77777777" w:rsidR="007942F7" w:rsidRPr="007942F7" w:rsidRDefault="007942F7" w:rsidP="007942F7">
      <w:pPr>
        <w:rPr>
          <w:rFonts w:ascii="Times New Roman" w:hAnsi="Times New Roman"/>
          <w:sz w:val="24"/>
          <w:szCs w:val="24"/>
        </w:rPr>
      </w:pPr>
    </w:p>
    <w:p w14:paraId="07DF7CBA" w14:textId="77777777" w:rsidR="00F46F31" w:rsidRPr="007942F7" w:rsidRDefault="00F46F31" w:rsidP="00743D43">
      <w:pPr>
        <w:shd w:val="clear" w:color="auto" w:fill="FFFFFF" w:themeFill="background1"/>
        <w:rPr>
          <w:rFonts w:ascii="Times New Roman" w:hAnsi="Times New Roman"/>
          <w:b/>
          <w:sz w:val="24"/>
          <w:szCs w:val="24"/>
          <w:lang w:val="lt-LT" w:eastAsia="lt-LT"/>
        </w:rPr>
      </w:pPr>
    </w:p>
    <w:sectPr w:rsidR="00F46F31" w:rsidRPr="007942F7" w:rsidSect="002A022B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72563" w14:textId="77777777" w:rsidR="00DD6A84" w:rsidRDefault="00DD6A84" w:rsidP="002A022B">
      <w:r>
        <w:separator/>
      </w:r>
    </w:p>
  </w:endnote>
  <w:endnote w:type="continuationSeparator" w:id="0">
    <w:p w14:paraId="66FEF951" w14:textId="77777777" w:rsidR="00DD6A84" w:rsidRDefault="00DD6A84" w:rsidP="002A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954BF" w14:textId="77777777" w:rsidR="00DD6A84" w:rsidRDefault="00DD6A84" w:rsidP="002A022B">
      <w:r>
        <w:separator/>
      </w:r>
    </w:p>
  </w:footnote>
  <w:footnote w:type="continuationSeparator" w:id="0">
    <w:p w14:paraId="5957657A" w14:textId="77777777" w:rsidR="00DD6A84" w:rsidRDefault="00DD6A84" w:rsidP="002A0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147793"/>
      <w:docPartObj>
        <w:docPartGallery w:val="Page Numbers (Top of Page)"/>
        <w:docPartUnique/>
      </w:docPartObj>
    </w:sdtPr>
    <w:sdtEndPr/>
    <w:sdtContent>
      <w:p w14:paraId="333C8F00" w14:textId="28D2EAC0" w:rsidR="0020797E" w:rsidRDefault="0020797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FB" w:rsidRPr="00D25BFB">
          <w:rPr>
            <w:noProof/>
            <w:lang w:val="lt-LT"/>
          </w:rPr>
          <w:t>10</w:t>
        </w:r>
        <w:r>
          <w:fldChar w:fldCharType="end"/>
        </w:r>
      </w:p>
    </w:sdtContent>
  </w:sdt>
  <w:p w14:paraId="3546B503" w14:textId="77777777" w:rsidR="0020797E" w:rsidRDefault="0020797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B0027"/>
    <w:multiLevelType w:val="hybridMultilevel"/>
    <w:tmpl w:val="F12E392E"/>
    <w:lvl w:ilvl="0" w:tplc="7812EF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35"/>
    <w:rsid w:val="00000CAA"/>
    <w:rsid w:val="00004936"/>
    <w:rsid w:val="00007D90"/>
    <w:rsid w:val="0001311F"/>
    <w:rsid w:val="0001335B"/>
    <w:rsid w:val="00017164"/>
    <w:rsid w:val="00022B80"/>
    <w:rsid w:val="00026B7F"/>
    <w:rsid w:val="00026E49"/>
    <w:rsid w:val="00036561"/>
    <w:rsid w:val="00044947"/>
    <w:rsid w:val="0005614C"/>
    <w:rsid w:val="000721FA"/>
    <w:rsid w:val="0008332D"/>
    <w:rsid w:val="000842C2"/>
    <w:rsid w:val="00084AFA"/>
    <w:rsid w:val="00094628"/>
    <w:rsid w:val="00094841"/>
    <w:rsid w:val="00094A87"/>
    <w:rsid w:val="000B5707"/>
    <w:rsid w:val="000C1C79"/>
    <w:rsid w:val="000C33BA"/>
    <w:rsid w:val="000C5F08"/>
    <w:rsid w:val="000E422B"/>
    <w:rsid w:val="000E60D4"/>
    <w:rsid w:val="000E6EC6"/>
    <w:rsid w:val="001133B1"/>
    <w:rsid w:val="001269D3"/>
    <w:rsid w:val="00126D5B"/>
    <w:rsid w:val="00127FA2"/>
    <w:rsid w:val="00136B43"/>
    <w:rsid w:val="00140BAE"/>
    <w:rsid w:val="00146040"/>
    <w:rsid w:val="00165722"/>
    <w:rsid w:val="00177C8C"/>
    <w:rsid w:val="001A026D"/>
    <w:rsid w:val="001B0BC0"/>
    <w:rsid w:val="001E525A"/>
    <w:rsid w:val="001E7E41"/>
    <w:rsid w:val="001F2A98"/>
    <w:rsid w:val="001F41D6"/>
    <w:rsid w:val="001F78A6"/>
    <w:rsid w:val="00206AD7"/>
    <w:rsid w:val="00207647"/>
    <w:rsid w:val="0020797E"/>
    <w:rsid w:val="002202C9"/>
    <w:rsid w:val="0022699C"/>
    <w:rsid w:val="002314E1"/>
    <w:rsid w:val="00235B79"/>
    <w:rsid w:val="0023671D"/>
    <w:rsid w:val="00236B89"/>
    <w:rsid w:val="00237699"/>
    <w:rsid w:val="00247D09"/>
    <w:rsid w:val="0025054B"/>
    <w:rsid w:val="00262511"/>
    <w:rsid w:val="00262DE1"/>
    <w:rsid w:val="00280E64"/>
    <w:rsid w:val="00281A36"/>
    <w:rsid w:val="00294535"/>
    <w:rsid w:val="002A022B"/>
    <w:rsid w:val="002A159A"/>
    <w:rsid w:val="002B522E"/>
    <w:rsid w:val="002C0565"/>
    <w:rsid w:val="002C1BEF"/>
    <w:rsid w:val="002C537D"/>
    <w:rsid w:val="002C694F"/>
    <w:rsid w:val="002D522C"/>
    <w:rsid w:val="002E24C1"/>
    <w:rsid w:val="002E50B5"/>
    <w:rsid w:val="0030260B"/>
    <w:rsid w:val="00311989"/>
    <w:rsid w:val="00335C50"/>
    <w:rsid w:val="00340636"/>
    <w:rsid w:val="003569D7"/>
    <w:rsid w:val="00360244"/>
    <w:rsid w:val="0037444A"/>
    <w:rsid w:val="00375D19"/>
    <w:rsid w:val="00380FB2"/>
    <w:rsid w:val="003906BD"/>
    <w:rsid w:val="003A5D08"/>
    <w:rsid w:val="003B48F1"/>
    <w:rsid w:val="003B7BDC"/>
    <w:rsid w:val="003D0E3B"/>
    <w:rsid w:val="003D0FB7"/>
    <w:rsid w:val="003D7353"/>
    <w:rsid w:val="003E0B47"/>
    <w:rsid w:val="003E1F20"/>
    <w:rsid w:val="003E2E7B"/>
    <w:rsid w:val="003F2F7C"/>
    <w:rsid w:val="00414EC2"/>
    <w:rsid w:val="00417749"/>
    <w:rsid w:val="00441024"/>
    <w:rsid w:val="00446166"/>
    <w:rsid w:val="0046244C"/>
    <w:rsid w:val="0046462F"/>
    <w:rsid w:val="00470F85"/>
    <w:rsid w:val="00473C19"/>
    <w:rsid w:val="00487D8C"/>
    <w:rsid w:val="00491A91"/>
    <w:rsid w:val="004B07EE"/>
    <w:rsid w:val="004C7CD5"/>
    <w:rsid w:val="004D73A7"/>
    <w:rsid w:val="004E1415"/>
    <w:rsid w:val="004E7BDD"/>
    <w:rsid w:val="004F3E06"/>
    <w:rsid w:val="005010AC"/>
    <w:rsid w:val="00502CC2"/>
    <w:rsid w:val="00504C93"/>
    <w:rsid w:val="00514D3C"/>
    <w:rsid w:val="00540078"/>
    <w:rsid w:val="00546675"/>
    <w:rsid w:val="00557D79"/>
    <w:rsid w:val="00565335"/>
    <w:rsid w:val="005667BF"/>
    <w:rsid w:val="005813E9"/>
    <w:rsid w:val="0058558A"/>
    <w:rsid w:val="00586643"/>
    <w:rsid w:val="00597A52"/>
    <w:rsid w:val="005A7321"/>
    <w:rsid w:val="005B26D2"/>
    <w:rsid w:val="005B47E5"/>
    <w:rsid w:val="005B6313"/>
    <w:rsid w:val="005C2B80"/>
    <w:rsid w:val="005D4D25"/>
    <w:rsid w:val="005E7846"/>
    <w:rsid w:val="005F27E7"/>
    <w:rsid w:val="005F38E1"/>
    <w:rsid w:val="00600075"/>
    <w:rsid w:val="00611859"/>
    <w:rsid w:val="0061485D"/>
    <w:rsid w:val="00624584"/>
    <w:rsid w:val="0063496A"/>
    <w:rsid w:val="00643C46"/>
    <w:rsid w:val="00644F16"/>
    <w:rsid w:val="00646D22"/>
    <w:rsid w:val="00654C98"/>
    <w:rsid w:val="0065631B"/>
    <w:rsid w:val="00673545"/>
    <w:rsid w:val="00696F77"/>
    <w:rsid w:val="006A6929"/>
    <w:rsid w:val="006A78FE"/>
    <w:rsid w:val="006B4C99"/>
    <w:rsid w:val="006C72BF"/>
    <w:rsid w:val="006D2FEC"/>
    <w:rsid w:val="006D55CE"/>
    <w:rsid w:val="006E452D"/>
    <w:rsid w:val="006F4780"/>
    <w:rsid w:val="006F4F37"/>
    <w:rsid w:val="00702375"/>
    <w:rsid w:val="00705854"/>
    <w:rsid w:val="00706BFE"/>
    <w:rsid w:val="00720AD4"/>
    <w:rsid w:val="00722E82"/>
    <w:rsid w:val="00736546"/>
    <w:rsid w:val="007416F4"/>
    <w:rsid w:val="00743D43"/>
    <w:rsid w:val="007453BA"/>
    <w:rsid w:val="00772018"/>
    <w:rsid w:val="007736F7"/>
    <w:rsid w:val="0078309E"/>
    <w:rsid w:val="007834F1"/>
    <w:rsid w:val="007919DA"/>
    <w:rsid w:val="00792D16"/>
    <w:rsid w:val="007942F7"/>
    <w:rsid w:val="00796267"/>
    <w:rsid w:val="007962F9"/>
    <w:rsid w:val="007A3B67"/>
    <w:rsid w:val="007C098C"/>
    <w:rsid w:val="007D234C"/>
    <w:rsid w:val="007F0435"/>
    <w:rsid w:val="007F6E3C"/>
    <w:rsid w:val="00802829"/>
    <w:rsid w:val="00805FD2"/>
    <w:rsid w:val="0083329A"/>
    <w:rsid w:val="0083336A"/>
    <w:rsid w:val="0083421E"/>
    <w:rsid w:val="00845DDC"/>
    <w:rsid w:val="00846482"/>
    <w:rsid w:val="00854970"/>
    <w:rsid w:val="0085526C"/>
    <w:rsid w:val="00866D4E"/>
    <w:rsid w:val="00870AC1"/>
    <w:rsid w:val="0087763C"/>
    <w:rsid w:val="008776C4"/>
    <w:rsid w:val="00893AB2"/>
    <w:rsid w:val="008973A9"/>
    <w:rsid w:val="008A1305"/>
    <w:rsid w:val="008A5784"/>
    <w:rsid w:val="008A7B4D"/>
    <w:rsid w:val="008C32C8"/>
    <w:rsid w:val="008C786D"/>
    <w:rsid w:val="008D00DB"/>
    <w:rsid w:val="008D0C88"/>
    <w:rsid w:val="008D3158"/>
    <w:rsid w:val="008D37EC"/>
    <w:rsid w:val="008E223E"/>
    <w:rsid w:val="008F143F"/>
    <w:rsid w:val="008F44DB"/>
    <w:rsid w:val="008F5415"/>
    <w:rsid w:val="009119FD"/>
    <w:rsid w:val="00927D52"/>
    <w:rsid w:val="009505F1"/>
    <w:rsid w:val="00953CC0"/>
    <w:rsid w:val="009558E1"/>
    <w:rsid w:val="00964A98"/>
    <w:rsid w:val="00975BB6"/>
    <w:rsid w:val="00980A00"/>
    <w:rsid w:val="00984E6F"/>
    <w:rsid w:val="009A063E"/>
    <w:rsid w:val="009A2BFC"/>
    <w:rsid w:val="009A6914"/>
    <w:rsid w:val="009B0BA7"/>
    <w:rsid w:val="009B521A"/>
    <w:rsid w:val="009C1BC9"/>
    <w:rsid w:val="009D3C3B"/>
    <w:rsid w:val="009F1804"/>
    <w:rsid w:val="009F5B81"/>
    <w:rsid w:val="00A06EF8"/>
    <w:rsid w:val="00A12111"/>
    <w:rsid w:val="00A16939"/>
    <w:rsid w:val="00A40EFF"/>
    <w:rsid w:val="00A531CE"/>
    <w:rsid w:val="00A73EC3"/>
    <w:rsid w:val="00A75E80"/>
    <w:rsid w:val="00A81FCC"/>
    <w:rsid w:val="00A83D49"/>
    <w:rsid w:val="00A949CD"/>
    <w:rsid w:val="00A96E1F"/>
    <w:rsid w:val="00AA0241"/>
    <w:rsid w:val="00AA332C"/>
    <w:rsid w:val="00AA3F33"/>
    <w:rsid w:val="00AA5CFC"/>
    <w:rsid w:val="00AB77B1"/>
    <w:rsid w:val="00AC1E2D"/>
    <w:rsid w:val="00AE3B63"/>
    <w:rsid w:val="00AE5F92"/>
    <w:rsid w:val="00AF39E8"/>
    <w:rsid w:val="00AF7839"/>
    <w:rsid w:val="00B0486D"/>
    <w:rsid w:val="00B21B8C"/>
    <w:rsid w:val="00B22D7A"/>
    <w:rsid w:val="00B27E33"/>
    <w:rsid w:val="00B34296"/>
    <w:rsid w:val="00B42DA9"/>
    <w:rsid w:val="00B4696E"/>
    <w:rsid w:val="00B811FB"/>
    <w:rsid w:val="00B8435B"/>
    <w:rsid w:val="00B90C22"/>
    <w:rsid w:val="00B968A1"/>
    <w:rsid w:val="00BA273B"/>
    <w:rsid w:val="00BB234A"/>
    <w:rsid w:val="00BB6A86"/>
    <w:rsid w:val="00BC32A5"/>
    <w:rsid w:val="00BD35D6"/>
    <w:rsid w:val="00BE2811"/>
    <w:rsid w:val="00BF5C35"/>
    <w:rsid w:val="00C01B10"/>
    <w:rsid w:val="00C0350D"/>
    <w:rsid w:val="00C10B39"/>
    <w:rsid w:val="00C110A8"/>
    <w:rsid w:val="00C23526"/>
    <w:rsid w:val="00C24DEA"/>
    <w:rsid w:val="00C56198"/>
    <w:rsid w:val="00C77E68"/>
    <w:rsid w:val="00C83710"/>
    <w:rsid w:val="00C95EEE"/>
    <w:rsid w:val="00CB4B11"/>
    <w:rsid w:val="00CD1F55"/>
    <w:rsid w:val="00CE5CAB"/>
    <w:rsid w:val="00CF0976"/>
    <w:rsid w:val="00D02E0C"/>
    <w:rsid w:val="00D06A1B"/>
    <w:rsid w:val="00D17AA6"/>
    <w:rsid w:val="00D25BFB"/>
    <w:rsid w:val="00D37D57"/>
    <w:rsid w:val="00D46FB4"/>
    <w:rsid w:val="00D54095"/>
    <w:rsid w:val="00D56D44"/>
    <w:rsid w:val="00D81E91"/>
    <w:rsid w:val="00D84F15"/>
    <w:rsid w:val="00D91036"/>
    <w:rsid w:val="00D9229A"/>
    <w:rsid w:val="00D9347F"/>
    <w:rsid w:val="00DA41B6"/>
    <w:rsid w:val="00DA6D7F"/>
    <w:rsid w:val="00DA6FA9"/>
    <w:rsid w:val="00DD3A74"/>
    <w:rsid w:val="00DD6A84"/>
    <w:rsid w:val="00DE6AA5"/>
    <w:rsid w:val="00DF64AA"/>
    <w:rsid w:val="00E04938"/>
    <w:rsid w:val="00E2249A"/>
    <w:rsid w:val="00E45091"/>
    <w:rsid w:val="00E551B5"/>
    <w:rsid w:val="00E555D8"/>
    <w:rsid w:val="00E55E77"/>
    <w:rsid w:val="00E57170"/>
    <w:rsid w:val="00E851D6"/>
    <w:rsid w:val="00E86158"/>
    <w:rsid w:val="00EA7CBB"/>
    <w:rsid w:val="00EB0E84"/>
    <w:rsid w:val="00EB2B52"/>
    <w:rsid w:val="00EB65B0"/>
    <w:rsid w:val="00EB6BA8"/>
    <w:rsid w:val="00EB706E"/>
    <w:rsid w:val="00EC26DE"/>
    <w:rsid w:val="00EC45BE"/>
    <w:rsid w:val="00EE405B"/>
    <w:rsid w:val="00F02667"/>
    <w:rsid w:val="00F03D56"/>
    <w:rsid w:val="00F052DE"/>
    <w:rsid w:val="00F111FF"/>
    <w:rsid w:val="00F23112"/>
    <w:rsid w:val="00F23CC1"/>
    <w:rsid w:val="00F446BF"/>
    <w:rsid w:val="00F46F31"/>
    <w:rsid w:val="00F75671"/>
    <w:rsid w:val="00F75B99"/>
    <w:rsid w:val="00F85842"/>
    <w:rsid w:val="00F91585"/>
    <w:rsid w:val="00F957E3"/>
    <w:rsid w:val="00FA407D"/>
    <w:rsid w:val="00FC0616"/>
    <w:rsid w:val="00FD5152"/>
    <w:rsid w:val="00FE068F"/>
    <w:rsid w:val="00FE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363D5"/>
  <w15:docId w15:val="{ED3DD8E2-E2F3-42EE-899E-FE2FAD28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0435"/>
    <w:pPr>
      <w:overflowPunct w:val="0"/>
      <w:autoSpaceDE w:val="0"/>
      <w:autoSpaceDN w:val="0"/>
      <w:adjustRightInd w:val="0"/>
      <w:spacing w:after="0" w:line="240" w:lineRule="auto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F0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Numatytasispastraiposriftas"/>
    <w:uiPriority w:val="99"/>
    <w:rsid w:val="00846482"/>
    <w:rPr>
      <w:rFonts w:ascii="TrebuchetMS" w:hAnsi="TrebuchetMS" w:hint="default"/>
      <w:b w:val="0"/>
      <w:bCs w:val="0"/>
      <w:i w:val="0"/>
      <w:iCs w:val="0"/>
      <w:color w:val="0070C0"/>
      <w:sz w:val="30"/>
      <w:szCs w:val="30"/>
    </w:rPr>
  </w:style>
  <w:style w:type="paragraph" w:styleId="Sraopastraipa">
    <w:name w:val="List Paragraph"/>
    <w:basedOn w:val="prastasis"/>
    <w:uiPriority w:val="34"/>
    <w:qFormat/>
    <w:rsid w:val="00BB234A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0B5707"/>
    <w:pPr>
      <w:suppressAutoHyphens/>
      <w:overflowPunct/>
      <w:autoSpaceDE/>
      <w:autoSpaceDN/>
      <w:adjustRightInd/>
      <w:jc w:val="both"/>
    </w:pPr>
    <w:rPr>
      <w:rFonts w:ascii="Times New Roman" w:hAnsi="Times New Roman"/>
      <w:sz w:val="24"/>
      <w:lang w:val="en-US"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0B570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2DE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2DE1"/>
    <w:rPr>
      <w:rFonts w:ascii="Segoe UI" w:eastAsia="Times New Roman" w:hAnsi="Segoe UI" w:cs="Segoe UI"/>
      <w:sz w:val="18"/>
      <w:szCs w:val="18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2A022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A022B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2A022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A022B"/>
    <w:rPr>
      <w:rFonts w:ascii="HelveticaLT" w:eastAsia="Times New Roman" w:hAnsi="HelveticaLT" w:cs="Times New Roman"/>
      <w:sz w:val="20"/>
      <w:szCs w:val="20"/>
      <w:lang w:val="en-GB"/>
    </w:rPr>
  </w:style>
  <w:style w:type="character" w:customStyle="1" w:styleId="A9">
    <w:name w:val="A9"/>
    <w:uiPriority w:val="99"/>
    <w:rsid w:val="00B34296"/>
    <w:rPr>
      <w:color w:val="000000"/>
      <w:sz w:val="20"/>
      <w:szCs w:val="20"/>
    </w:rPr>
  </w:style>
  <w:style w:type="paragraph" w:customStyle="1" w:styleId="Default">
    <w:name w:val="Default"/>
    <w:rsid w:val="006148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D3A02-AB3F-48D6-92BA-ECC2F867D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18200</Words>
  <Characters>10374</Characters>
  <Application>Microsoft Office Word</Application>
  <DocSecurity>0</DocSecurity>
  <Lines>86</Lines>
  <Paragraphs>57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„Windows“ vartotojas</cp:lastModifiedBy>
  <cp:revision>4</cp:revision>
  <cp:lastPrinted>2021-01-20T07:35:00Z</cp:lastPrinted>
  <dcterms:created xsi:type="dcterms:W3CDTF">2021-02-16T07:37:00Z</dcterms:created>
  <dcterms:modified xsi:type="dcterms:W3CDTF">2021-03-10T06:54:00Z</dcterms:modified>
</cp:coreProperties>
</file>