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3"/>
        <w:gridCol w:w="23"/>
        <w:gridCol w:w="9429"/>
        <w:gridCol w:w="6"/>
      </w:tblGrid>
      <w:tr w:rsidR="009E0883" w:rsidTr="007E10E8">
        <w:trPr>
          <w:trHeight w:val="2606"/>
        </w:trPr>
        <w:tc>
          <w:tcPr>
            <w:tcW w:w="9505" w:type="dxa"/>
            <w:gridSpan w:val="4"/>
          </w:tcPr>
          <w:tbl>
            <w:tblPr>
              <w:tblW w:w="949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14"/>
              <w:gridCol w:w="4480"/>
            </w:tblGrid>
            <w:tr w:rsidR="009E0883" w:rsidTr="007E10E8">
              <w:trPr>
                <w:trHeight w:val="238"/>
              </w:trPr>
              <w:tc>
                <w:tcPr>
                  <w:tcW w:w="50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104AFD"/>
              </w:tc>
              <w:tc>
                <w:tcPr>
                  <w:tcW w:w="447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9E0883" w:rsidTr="007E10E8">
              <w:trPr>
                <w:trHeight w:val="238"/>
              </w:trPr>
              <w:tc>
                <w:tcPr>
                  <w:tcW w:w="50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883" w:rsidRDefault="009E0883" w:rsidP="009E0883"/>
              </w:tc>
              <w:tc>
                <w:tcPr>
                  <w:tcW w:w="447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883" w:rsidRDefault="009E0883" w:rsidP="009E0883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E0883" w:rsidTr="007E10E8">
              <w:trPr>
                <w:trHeight w:val="238"/>
              </w:trPr>
              <w:tc>
                <w:tcPr>
                  <w:tcW w:w="50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883" w:rsidRDefault="009E0883" w:rsidP="009E0883"/>
              </w:tc>
              <w:tc>
                <w:tcPr>
                  <w:tcW w:w="447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883" w:rsidRPr="00435FCB" w:rsidRDefault="009E0883" w:rsidP="006B4951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35FCB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35FCB">
                    <w:rPr>
                      <w:sz w:val="24"/>
                      <w:szCs w:val="24"/>
                    </w:rPr>
                    <w:t xml:space="preserve">  </w:t>
                  </w:r>
                  <w:r w:rsidR="006B4951">
                    <w:rPr>
                      <w:sz w:val="24"/>
                      <w:szCs w:val="24"/>
                    </w:rPr>
                    <w:t>19</w:t>
                  </w:r>
                  <w:r w:rsidRPr="00435FCB">
                    <w:rPr>
                      <w:sz w:val="24"/>
                      <w:szCs w:val="24"/>
                    </w:rPr>
                    <w:t xml:space="preserve">  d.</w:t>
                  </w:r>
                </w:p>
              </w:tc>
            </w:tr>
            <w:tr w:rsidR="009E0883" w:rsidTr="007E10E8">
              <w:trPr>
                <w:trHeight w:val="238"/>
              </w:trPr>
              <w:tc>
                <w:tcPr>
                  <w:tcW w:w="50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883" w:rsidRDefault="009E0883" w:rsidP="009E0883"/>
              </w:tc>
              <w:tc>
                <w:tcPr>
                  <w:tcW w:w="447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883" w:rsidRPr="00435FCB" w:rsidRDefault="009E0883" w:rsidP="009E0883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6B4951">
                    <w:rPr>
                      <w:color w:val="000000"/>
                      <w:sz w:val="24"/>
                      <w:szCs w:val="24"/>
                    </w:rPr>
                    <w:t>227</w:t>
                  </w:r>
                  <w:bookmarkStart w:id="0" w:name="_GoBack"/>
                  <w:bookmarkEnd w:id="0"/>
                </w:p>
              </w:tc>
            </w:tr>
            <w:tr w:rsidR="009E0883" w:rsidTr="007E10E8">
              <w:trPr>
                <w:trHeight w:val="238"/>
              </w:trPr>
              <w:tc>
                <w:tcPr>
                  <w:tcW w:w="949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104AFD"/>
              </w:tc>
            </w:tr>
            <w:tr w:rsidR="009E0883" w:rsidTr="007E10E8">
              <w:trPr>
                <w:trHeight w:val="238"/>
              </w:trPr>
              <w:tc>
                <w:tcPr>
                  <w:tcW w:w="949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E0883" w:rsidTr="007E10E8">
              <w:trPr>
                <w:trHeight w:val="238"/>
              </w:trPr>
              <w:tc>
                <w:tcPr>
                  <w:tcW w:w="949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APSKAITOS SKYRIAUS</w:t>
                  </w:r>
                  <w:r w:rsidR="009E0883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9E0883" w:rsidTr="007E10E8">
              <w:trPr>
                <w:trHeight w:val="238"/>
              </w:trPr>
              <w:tc>
                <w:tcPr>
                  <w:tcW w:w="949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104AFD" w:rsidRDefault="00104AFD"/>
        </w:tc>
        <w:tc>
          <w:tcPr>
            <w:tcW w:w="5" w:type="dxa"/>
          </w:tcPr>
          <w:p w:rsidR="00104AFD" w:rsidRDefault="00104AFD">
            <w:pPr>
              <w:pStyle w:val="EmptyLayoutCell"/>
            </w:pPr>
          </w:p>
        </w:tc>
      </w:tr>
      <w:tr w:rsidR="00104AFD" w:rsidTr="007E10E8">
        <w:trPr>
          <w:trHeight w:val="320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27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5" w:type="dxa"/>
          </w:tcPr>
          <w:p w:rsidR="00104AFD" w:rsidRDefault="00104AFD">
            <w:pPr>
              <w:pStyle w:val="EmptyLayoutCell"/>
            </w:pPr>
          </w:p>
        </w:tc>
      </w:tr>
      <w:tr w:rsidR="009E0883" w:rsidTr="007E10E8">
        <w:trPr>
          <w:trHeight w:val="1645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8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104AFD" w:rsidTr="007E10E8">
              <w:trPr>
                <w:trHeight w:val="661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104AFD" w:rsidRDefault="00907BD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104AFD" w:rsidTr="007E10E8">
              <w:trPr>
                <w:trHeight w:val="238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r>
                    <w:rPr>
                      <w:color w:val="000000"/>
                      <w:sz w:val="24"/>
                    </w:rPr>
                    <w:t xml:space="preserve">1. Pareigybės lygmuo – skyriaus (biuro, tarnybos)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lygmuo).</w:t>
                  </w:r>
                </w:p>
              </w:tc>
            </w:tr>
            <w:tr w:rsidR="00104AFD" w:rsidTr="007E10E8">
              <w:trPr>
                <w:trHeight w:val="238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 w:rsidP="009E08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104AFD" w:rsidRDefault="00104AFD"/>
        </w:tc>
      </w:tr>
      <w:tr w:rsidR="00104AFD" w:rsidTr="007E10E8">
        <w:trPr>
          <w:trHeight w:val="109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27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5" w:type="dxa"/>
          </w:tcPr>
          <w:p w:rsidR="00104AFD" w:rsidRDefault="00104AFD">
            <w:pPr>
              <w:pStyle w:val="EmptyLayoutCell"/>
            </w:pPr>
          </w:p>
        </w:tc>
      </w:tr>
      <w:tr w:rsidR="009E0883" w:rsidTr="007E10E8">
        <w:trPr>
          <w:trHeight w:val="1612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8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3"/>
            </w:tblGrid>
            <w:tr w:rsidR="00104AFD" w:rsidTr="007E10E8">
              <w:trPr>
                <w:trHeight w:val="552"/>
              </w:trPr>
              <w:tc>
                <w:tcPr>
                  <w:tcW w:w="89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104AFD" w:rsidRDefault="00907BD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04AFD" w:rsidTr="007E10E8">
              <w:trPr>
                <w:trHeight w:val="938"/>
              </w:trPr>
              <w:tc>
                <w:tcPr>
                  <w:tcW w:w="8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33"/>
                  </w:tblGrid>
                  <w:tr w:rsidR="00104AFD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Default="00907BD8">
                        <w:r>
                          <w:rPr>
                            <w:color w:val="000000"/>
                            <w:sz w:val="24"/>
                          </w:rPr>
                          <w:t xml:space="preserve">3. Sprendimų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104AFD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Default="00907BD8">
                        <w:r>
                          <w:rPr>
                            <w:color w:val="000000"/>
                            <w:sz w:val="24"/>
                          </w:rPr>
                          <w:t>4. Finansų valdymas.</w:t>
                        </w:r>
                      </w:p>
                    </w:tc>
                  </w:tr>
                  <w:tr w:rsidR="00104AFD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Default="00907BD8">
                        <w:r>
                          <w:rPr>
                            <w:color w:val="000000"/>
                            <w:sz w:val="24"/>
                          </w:rPr>
                          <w:t>5. Veiklos planavimas.</w:t>
                        </w:r>
                      </w:p>
                    </w:tc>
                  </w:tr>
                </w:tbl>
                <w:p w:rsidR="00104AFD" w:rsidRDefault="00104AFD"/>
              </w:tc>
            </w:tr>
          </w:tbl>
          <w:p w:rsidR="00104AFD" w:rsidRDefault="00104AFD"/>
        </w:tc>
      </w:tr>
      <w:tr w:rsidR="00104AFD" w:rsidTr="007E10E8">
        <w:trPr>
          <w:trHeight w:val="115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27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5" w:type="dxa"/>
          </w:tcPr>
          <w:p w:rsidR="00104AFD" w:rsidRDefault="00104AFD">
            <w:pPr>
              <w:pStyle w:val="EmptyLayoutCell"/>
            </w:pPr>
          </w:p>
        </w:tc>
      </w:tr>
      <w:tr w:rsidR="009E0883" w:rsidTr="007E10E8">
        <w:trPr>
          <w:trHeight w:val="1866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8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104AFD" w:rsidTr="007E10E8">
              <w:trPr>
                <w:trHeight w:val="552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104AFD" w:rsidRDefault="00907BD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04AFD" w:rsidTr="007E10E8">
              <w:trPr>
                <w:trHeight w:val="938"/>
              </w:trPr>
              <w:tc>
                <w:tcPr>
                  <w:tcW w:w="93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3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33"/>
                    <w:gridCol w:w="403"/>
                  </w:tblGrid>
                  <w:tr w:rsidR="00104AFD" w:rsidTr="007E10E8">
                    <w:trPr>
                      <w:gridAfter w:val="1"/>
                      <w:wAfter w:w="403" w:type="dxa"/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Default="00907BD8">
                        <w:r>
                          <w:rPr>
                            <w:color w:val="000000"/>
                            <w:sz w:val="24"/>
                          </w:rPr>
                          <w:t xml:space="preserve">6. Finansų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104AFD" w:rsidTr="007E10E8">
                    <w:trPr>
                      <w:trHeight w:val="238"/>
                    </w:trPr>
                    <w:tc>
                      <w:tcPr>
                        <w:tcW w:w="9336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Default="00907BD8" w:rsidP="009E0883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Buhalterinės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apskaitos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pagal viešojo sektoriaus apskaitos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atskaitomybės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standartus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kitus teisės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aktus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104AFD" w:rsidTr="007E10E8">
                    <w:trPr>
                      <w:gridAfter w:val="1"/>
                      <w:wAfter w:w="403" w:type="dxa"/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Default="00907BD8">
                        <w:r>
                          <w:rPr>
                            <w:color w:val="000000"/>
                            <w:sz w:val="24"/>
                          </w:rPr>
                          <w:t>8. Skyriaus darbuotojų veiklos organizavimas.</w:t>
                        </w:r>
                      </w:p>
                    </w:tc>
                  </w:tr>
                </w:tbl>
                <w:p w:rsidR="00104AFD" w:rsidRDefault="00104AFD"/>
              </w:tc>
            </w:tr>
          </w:tbl>
          <w:p w:rsidR="00104AFD" w:rsidRDefault="00104AFD"/>
        </w:tc>
      </w:tr>
      <w:tr w:rsidR="00104AFD" w:rsidTr="007E10E8">
        <w:trPr>
          <w:trHeight w:val="91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27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5" w:type="dxa"/>
          </w:tcPr>
          <w:p w:rsidR="00104AFD" w:rsidRDefault="00104AFD">
            <w:pPr>
              <w:pStyle w:val="EmptyLayoutCell"/>
            </w:pPr>
          </w:p>
        </w:tc>
      </w:tr>
      <w:tr w:rsidR="009E0883" w:rsidTr="007E10E8">
        <w:trPr>
          <w:trHeight w:val="629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5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3"/>
            </w:tblGrid>
            <w:tr w:rsidR="00104AFD" w:rsidTr="007E10E8">
              <w:trPr>
                <w:trHeight w:val="552"/>
              </w:trPr>
              <w:tc>
                <w:tcPr>
                  <w:tcW w:w="89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104AFD" w:rsidRDefault="00907BD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104AFD" w:rsidRDefault="00104AFD"/>
        </w:tc>
      </w:tr>
      <w:tr w:rsidR="00104AFD" w:rsidTr="007E10E8">
        <w:trPr>
          <w:trHeight w:val="35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27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5" w:type="dxa"/>
          </w:tcPr>
          <w:p w:rsidR="00104AFD" w:rsidRDefault="00104AFD">
            <w:pPr>
              <w:pStyle w:val="EmptyLayoutCell"/>
            </w:pPr>
          </w:p>
        </w:tc>
      </w:tr>
      <w:tr w:rsidR="009E0883" w:rsidTr="007E10E8">
        <w:trPr>
          <w:trHeight w:val="4219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8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3"/>
              <w:gridCol w:w="403"/>
            </w:tblGrid>
            <w:tr w:rsidR="00104AFD" w:rsidTr="007E10E8">
              <w:trPr>
                <w:trHeight w:val="238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 w:rsidP="009E08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Įstaigos vadovui pavedus atstovauja įstaigai santykiuose su kitomis įstaigomis, organizacijomis bei fiziniais asmenimis.</w:t>
                  </w:r>
                </w:p>
              </w:tc>
            </w:tr>
            <w:tr w:rsidR="00104AFD" w:rsidTr="007E10E8">
              <w:trPr>
                <w:trHeight w:val="238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 w:rsidP="009E08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Konsultuoja su struktūrinio padalinio veikla susijusiais klausimais.</w:t>
                  </w:r>
                </w:p>
              </w:tc>
            </w:tr>
            <w:tr w:rsidR="00104AFD" w:rsidTr="007E10E8">
              <w:trPr>
                <w:trHeight w:val="238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 w:rsidP="009E08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Priima su struktūrinio padalinio veikla susijusius sprendimus.</w:t>
                  </w:r>
                </w:p>
              </w:tc>
            </w:tr>
            <w:tr w:rsidR="00104AFD" w:rsidTr="007E10E8">
              <w:trPr>
                <w:trHeight w:val="238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 w:rsidP="009E08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ir teikia pasiūlymus su struktūrinio padalinio veikla susijusiais klausimais.</w:t>
                  </w:r>
                </w:p>
              </w:tc>
            </w:tr>
            <w:tr w:rsidR="00104AFD" w:rsidTr="007E10E8">
              <w:trPr>
                <w:trHeight w:val="238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 w:rsidP="009E08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Vadovauja struktūrinio padalinio veiklos vykdymui aktualios informacijos apdorojimui arba prireikus apdoroja struktūrinio padalinio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aktualią informaciją.</w:t>
                  </w:r>
                </w:p>
              </w:tc>
            </w:tr>
            <w:tr w:rsidR="00104AFD" w:rsidTr="007E10E8">
              <w:trPr>
                <w:trHeight w:val="238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 w:rsidP="009E08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104AFD" w:rsidTr="007E10E8">
              <w:trPr>
                <w:trHeight w:val="238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 w:rsidP="009E08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104AFD" w:rsidTr="007E10E8">
              <w:trPr>
                <w:trHeight w:val="238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 w:rsidP="009E08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104AFD" w:rsidTr="007E10E8">
              <w:trPr>
                <w:gridAfter w:val="1"/>
                <w:wAfter w:w="403" w:type="dxa"/>
                <w:trHeight w:val="238"/>
              </w:trPr>
              <w:tc>
                <w:tcPr>
                  <w:tcW w:w="89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r>
                    <w:rPr>
                      <w:color w:val="000000"/>
                      <w:sz w:val="24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:rsidR="00104AFD" w:rsidRDefault="00104AFD"/>
        </w:tc>
      </w:tr>
      <w:tr w:rsidR="00104AFD" w:rsidTr="007E10E8">
        <w:trPr>
          <w:trHeight w:val="18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27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5" w:type="dxa"/>
          </w:tcPr>
          <w:p w:rsidR="00104AFD" w:rsidRDefault="00104AFD">
            <w:pPr>
              <w:pStyle w:val="EmptyLayoutCell"/>
            </w:pPr>
          </w:p>
        </w:tc>
      </w:tr>
      <w:tr w:rsidR="009E0883" w:rsidTr="007E10E8">
        <w:trPr>
          <w:trHeight w:val="1159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8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104AFD" w:rsidTr="007E10E8">
              <w:trPr>
                <w:trHeight w:val="238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 w:rsidP="009E08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buhalterinės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pagal viešojo sektoriaus apskaitos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standartus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kitus teisės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04AFD" w:rsidTr="007E10E8">
              <w:trPr>
                <w:trHeight w:val="238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 w:rsidP="009E08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Organizuoja Savivaldybės administracijos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rengimą,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tikslinimą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04AFD" w:rsidTr="007E10E8">
              <w:trPr>
                <w:trHeight w:val="238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 w:rsidP="009E08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20. Koordinuoja ir kontroliuoja, kad Savivaldybės administracijos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duomenys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būtų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suvesti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Finansų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ministerijos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įdiegtą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sistemą (VSAKIS) Lietuvos Respublikos finansų ministro nustatyta tvarka.</w:t>
                  </w:r>
                </w:p>
              </w:tc>
            </w:tr>
            <w:tr w:rsidR="00104AFD" w:rsidTr="007E10E8">
              <w:trPr>
                <w:trHeight w:val="238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 w:rsidP="009E08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Organizuoja Savivaldybės administracijos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rinkinio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teisės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nustatyta tvarka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terminais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04AFD" w:rsidTr="007E10E8">
              <w:trPr>
                <w:trHeight w:val="238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 w:rsidP="009E08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22. Vykdo Šiaulių miesto savivaldybės administracijos Finansų kontrolės taisyklėse nustatytas finansų kontrolės funkcijas.</w:t>
                  </w:r>
                </w:p>
              </w:tc>
            </w:tr>
          </w:tbl>
          <w:p w:rsidR="00104AFD" w:rsidRDefault="00104AFD"/>
        </w:tc>
      </w:tr>
      <w:tr w:rsidR="00104AFD" w:rsidTr="007E10E8">
        <w:trPr>
          <w:trHeight w:val="18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27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5" w:type="dxa"/>
          </w:tcPr>
          <w:p w:rsidR="00104AFD" w:rsidRDefault="00104AFD">
            <w:pPr>
              <w:pStyle w:val="EmptyLayoutCell"/>
            </w:pPr>
          </w:p>
        </w:tc>
      </w:tr>
      <w:tr w:rsidR="009E0883" w:rsidTr="007E10E8">
        <w:trPr>
          <w:trHeight w:val="330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8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26"/>
            </w:tblGrid>
            <w:tr w:rsidR="00104AFD" w:rsidTr="00F431A6">
              <w:trPr>
                <w:trHeight w:val="238"/>
              </w:trPr>
              <w:tc>
                <w:tcPr>
                  <w:tcW w:w="932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 w:rsidP="00F431A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23. Vykdo kitus nenuolatinio pobūdžio su struktūrinio padalinio veikla susijusius pavedimus.</w:t>
                  </w:r>
                </w:p>
              </w:tc>
            </w:tr>
          </w:tbl>
          <w:p w:rsidR="00104AFD" w:rsidRDefault="00104AFD"/>
        </w:tc>
      </w:tr>
      <w:tr w:rsidR="00104AFD" w:rsidTr="007E10E8">
        <w:trPr>
          <w:trHeight w:val="127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27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5" w:type="dxa"/>
          </w:tcPr>
          <w:p w:rsidR="00104AFD" w:rsidRDefault="00104AFD">
            <w:pPr>
              <w:pStyle w:val="EmptyLayoutCell"/>
            </w:pPr>
          </w:p>
        </w:tc>
      </w:tr>
      <w:tr w:rsidR="009E0883" w:rsidTr="007E10E8">
        <w:trPr>
          <w:trHeight w:val="4086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3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2"/>
            </w:tblGrid>
            <w:tr w:rsidR="00104AFD" w:rsidTr="007E10E8">
              <w:trPr>
                <w:trHeight w:val="552"/>
              </w:trPr>
              <w:tc>
                <w:tcPr>
                  <w:tcW w:w="93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104AFD" w:rsidRDefault="00907BD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104AFD" w:rsidTr="007E10E8">
              <w:trPr>
                <w:trHeight w:val="238"/>
              </w:trPr>
              <w:tc>
                <w:tcPr>
                  <w:tcW w:w="93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r>
                    <w:rPr>
                      <w:color w:val="000000"/>
                      <w:sz w:val="24"/>
                    </w:rPr>
                    <w:t>24.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04AFD" w:rsidTr="007E10E8">
              <w:trPr>
                <w:trHeight w:val="2817"/>
              </w:trPr>
              <w:tc>
                <w:tcPr>
                  <w:tcW w:w="93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2"/>
                  </w:tblGrid>
                  <w:tr w:rsidR="00104AFD" w:rsidTr="007E10E8">
                    <w:trPr>
                      <w:trHeight w:val="1877"/>
                    </w:trPr>
                    <w:tc>
                      <w:tcPr>
                        <w:tcW w:w="931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104AFD" w:rsidTr="007E10E8">
                          <w:trPr>
                            <w:trHeight w:val="238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4AFD" w:rsidRDefault="00907BD8" w:rsidP="009E088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104AFD" w:rsidTr="007E10E8">
                          <w:trPr>
                            <w:trHeight w:val="238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4AFD" w:rsidRDefault="00907BD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104AFD" w:rsidTr="007E10E8">
                          <w:trPr>
                            <w:trHeight w:val="238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4AFD" w:rsidRDefault="00907BD8" w:rsidP="007E10E8">
                              <w:r>
                                <w:rPr>
                                  <w:color w:val="000000"/>
                                  <w:sz w:val="24"/>
                                </w:rPr>
                                <w:t>24.</w:t>
                              </w:r>
                              <w:r w:rsidR="007E10E8">
                                <w:rPr>
                                  <w:color w:val="00000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104AFD" w:rsidTr="007E10E8">
                          <w:trPr>
                            <w:trHeight w:val="238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4AFD" w:rsidRDefault="00907BD8" w:rsidP="007E10E8">
                              <w:r>
                                <w:rPr>
                                  <w:color w:val="000000"/>
                                  <w:sz w:val="24"/>
                                </w:rPr>
                                <w:t>24.</w:t>
                              </w:r>
                              <w:r w:rsidR="007E10E8">
                                <w:rPr>
                                  <w:color w:val="000000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104AFD" w:rsidTr="007E10E8">
                          <w:trPr>
                            <w:trHeight w:val="238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4AFD" w:rsidRDefault="00907BD8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104AFD" w:rsidRDefault="00104AFD"/>
                    </w:tc>
                  </w:tr>
                  <w:tr w:rsidR="00104AFD" w:rsidTr="007E10E8">
                    <w:trPr>
                      <w:trHeight w:val="938"/>
                    </w:trPr>
                    <w:tc>
                      <w:tcPr>
                        <w:tcW w:w="931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104AFD" w:rsidTr="007E10E8">
                          <w:trPr>
                            <w:trHeight w:val="238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4AFD" w:rsidRDefault="00907BD8" w:rsidP="007E10E8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24.</w:t>
                              </w:r>
                              <w:r w:rsidR="007E10E8">
                                <w:rPr>
                                  <w:color w:val="000000"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104AFD" w:rsidTr="007E10E8">
                          <w:trPr>
                            <w:trHeight w:val="238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4AFD" w:rsidRDefault="00907BD8" w:rsidP="007E10E8">
                              <w:r>
                                <w:rPr>
                                  <w:color w:val="000000"/>
                                  <w:sz w:val="24"/>
                                </w:rPr>
                                <w:t>24.</w:t>
                              </w:r>
                              <w:r w:rsidR="007E10E8">
                                <w:rPr>
                                  <w:color w:val="00000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buhalterinės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apskaitos srities patirtis;</w:t>
                              </w:r>
                            </w:p>
                          </w:tc>
                        </w:tr>
                        <w:tr w:rsidR="00104AFD" w:rsidTr="007E10E8">
                          <w:trPr>
                            <w:trHeight w:val="238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4AFD" w:rsidRDefault="00907BD8" w:rsidP="007E10E8">
                              <w:r>
                                <w:rPr>
                                  <w:color w:val="000000"/>
                                  <w:sz w:val="24"/>
                                </w:rPr>
                                <w:t>24.</w:t>
                              </w:r>
                              <w:r w:rsidR="007E10E8">
                                <w:rPr>
                                  <w:color w:val="000000"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5 metai. </w:t>
                              </w:r>
                            </w:p>
                          </w:tc>
                        </w:tr>
                      </w:tbl>
                      <w:p w:rsidR="00104AFD" w:rsidRDefault="00104AFD"/>
                    </w:tc>
                  </w:tr>
                </w:tbl>
                <w:p w:rsidR="00104AFD" w:rsidRDefault="00104AFD"/>
              </w:tc>
            </w:tr>
          </w:tbl>
          <w:p w:rsidR="00104AFD" w:rsidRDefault="00104AFD"/>
        </w:tc>
      </w:tr>
      <w:tr w:rsidR="00104AFD" w:rsidTr="007E10E8">
        <w:trPr>
          <w:trHeight w:val="56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27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5" w:type="dxa"/>
          </w:tcPr>
          <w:p w:rsidR="00104AFD" w:rsidRDefault="00104AFD">
            <w:pPr>
              <w:pStyle w:val="EmptyLayoutCell"/>
            </w:pPr>
          </w:p>
        </w:tc>
      </w:tr>
      <w:tr w:rsidR="009E0883" w:rsidTr="007E10E8">
        <w:trPr>
          <w:trHeight w:val="5136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3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3"/>
            </w:tblGrid>
            <w:tr w:rsidR="00104AFD" w:rsidTr="007E10E8">
              <w:trPr>
                <w:trHeight w:val="552"/>
              </w:trPr>
              <w:tc>
                <w:tcPr>
                  <w:tcW w:w="89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104AFD" w:rsidRDefault="00907BD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104AFD" w:rsidTr="007E10E8">
              <w:trPr>
                <w:trHeight w:val="238"/>
              </w:trPr>
              <w:tc>
                <w:tcPr>
                  <w:tcW w:w="89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r>
                    <w:rPr>
                      <w:color w:val="000000"/>
                      <w:sz w:val="24"/>
                    </w:rPr>
                    <w:t>25.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04AFD" w:rsidTr="007E10E8">
              <w:trPr>
                <w:trHeight w:val="1564"/>
              </w:trPr>
              <w:tc>
                <w:tcPr>
                  <w:tcW w:w="8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33"/>
                  </w:tblGrid>
                  <w:tr w:rsidR="00104AFD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Default="00907BD8">
                        <w:r>
                          <w:rPr>
                            <w:color w:val="000000"/>
                            <w:sz w:val="24"/>
                          </w:rPr>
                          <w:t>25.1. vertės visuomenei kūrimas – 4;</w:t>
                        </w:r>
                      </w:p>
                    </w:tc>
                  </w:tr>
                  <w:tr w:rsidR="00104AFD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Default="00907BD8">
                        <w:r>
                          <w:rPr>
                            <w:color w:val="000000"/>
                            <w:sz w:val="24"/>
                          </w:rPr>
                          <w:t>25.2. organizuotumas – 4;</w:t>
                        </w:r>
                      </w:p>
                    </w:tc>
                  </w:tr>
                  <w:tr w:rsidR="00104AFD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Default="00907BD8">
                        <w:r>
                          <w:rPr>
                            <w:color w:val="000000"/>
                            <w:sz w:val="24"/>
                          </w:rPr>
                          <w:t>25.3. patikimumas ir atsakingumas – 4;</w:t>
                        </w:r>
                      </w:p>
                    </w:tc>
                  </w:tr>
                  <w:tr w:rsidR="00104AFD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Default="00907BD8">
                        <w:r>
                          <w:rPr>
                            <w:color w:val="000000"/>
                            <w:sz w:val="24"/>
                          </w:rPr>
                          <w:t>25.4. analizė ir pagrindimas – 5;</w:t>
                        </w:r>
                      </w:p>
                    </w:tc>
                  </w:tr>
                  <w:tr w:rsidR="00104AFD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Default="00907BD8">
                        <w:r>
                          <w:rPr>
                            <w:color w:val="000000"/>
                            <w:sz w:val="24"/>
                          </w:rPr>
                          <w:t xml:space="preserve">25.5.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104AFD" w:rsidRDefault="00104AFD"/>
              </w:tc>
            </w:tr>
            <w:tr w:rsidR="00104AFD" w:rsidTr="007E10E8">
              <w:trPr>
                <w:trHeight w:val="238"/>
              </w:trPr>
              <w:tc>
                <w:tcPr>
                  <w:tcW w:w="89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r>
                    <w:rPr>
                      <w:color w:val="000000"/>
                      <w:sz w:val="24"/>
                    </w:rPr>
                    <w:t>26. Vadybinės ir lyderystės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04AFD" w:rsidTr="007E10E8">
              <w:trPr>
                <w:trHeight w:val="938"/>
              </w:trPr>
              <w:tc>
                <w:tcPr>
                  <w:tcW w:w="8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33"/>
                  </w:tblGrid>
                  <w:tr w:rsidR="00104AFD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Default="00907BD8">
                        <w:r>
                          <w:rPr>
                            <w:color w:val="000000"/>
                            <w:sz w:val="24"/>
                          </w:rPr>
                          <w:t>26.1. strateginis požiūris – 4;</w:t>
                        </w:r>
                      </w:p>
                    </w:tc>
                  </w:tr>
                  <w:tr w:rsidR="00104AFD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Default="00907BD8">
                        <w:r>
                          <w:rPr>
                            <w:color w:val="000000"/>
                            <w:sz w:val="24"/>
                          </w:rPr>
                          <w:t>26.2. veiklos valdymas – 4;</w:t>
                        </w:r>
                      </w:p>
                    </w:tc>
                  </w:tr>
                  <w:tr w:rsidR="00104AFD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Default="00907BD8">
                        <w:r>
                          <w:rPr>
                            <w:color w:val="000000"/>
                            <w:sz w:val="24"/>
                          </w:rPr>
                          <w:t xml:space="preserve">26.3.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lyderystė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104AFD" w:rsidRDefault="00104AFD"/>
              </w:tc>
            </w:tr>
            <w:tr w:rsidR="00104AFD" w:rsidTr="007E10E8">
              <w:trPr>
                <w:trHeight w:val="238"/>
              </w:trPr>
              <w:tc>
                <w:tcPr>
                  <w:tcW w:w="89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r>
                    <w:rPr>
                      <w:color w:val="000000"/>
                      <w:sz w:val="24"/>
                    </w:rPr>
                    <w:t>27.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04AFD" w:rsidTr="007E10E8">
              <w:trPr>
                <w:trHeight w:val="312"/>
              </w:trPr>
              <w:tc>
                <w:tcPr>
                  <w:tcW w:w="8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33"/>
                  </w:tblGrid>
                  <w:tr w:rsidR="00104AFD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Default="00907BD8">
                        <w:pPr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27.1. kontrolės ir </w:t>
                        </w:r>
                        <w:proofErr w:type="spellStart"/>
                        <w:r w:rsidR="007E10E8"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 w:rsidR="007E10E8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 w:rsidR="007E10E8"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 w:rsidR="007E10E8">
                          <w:rPr>
                            <w:color w:val="000000"/>
                            <w:sz w:val="24"/>
                          </w:rPr>
                          <w:t xml:space="preserve"> valdymas – 4;</w:t>
                        </w:r>
                      </w:p>
                      <w:p w:rsidR="007E10E8" w:rsidRDefault="007E10E8">
                        <w:r>
                          <w:rPr>
                            <w:color w:val="000000"/>
                            <w:sz w:val="24"/>
                          </w:rPr>
                          <w:t xml:space="preserve">27.2.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4.</w:t>
                        </w:r>
                      </w:p>
                    </w:tc>
                  </w:tr>
                </w:tbl>
                <w:p w:rsidR="00104AFD" w:rsidRDefault="00104AFD"/>
              </w:tc>
            </w:tr>
            <w:tr w:rsidR="00104AFD" w:rsidTr="007E10E8">
              <w:trPr>
                <w:trHeight w:val="238"/>
              </w:trPr>
              <w:tc>
                <w:tcPr>
                  <w:tcW w:w="89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10E8" w:rsidRDefault="00907BD8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28. Profesinės kompetencijos ir jų pakankami lygiai:</w:t>
                  </w:r>
                </w:p>
                <w:p w:rsidR="00104AFD" w:rsidRDefault="007E10E8">
                  <w:r>
                    <w:rPr>
                      <w:color w:val="000000"/>
                      <w:sz w:val="24"/>
                    </w:rPr>
                    <w:t>28.1. finansų valdymas ir apskaitą – 5.</w:t>
                  </w:r>
                  <w:r w:rsidR="00907BD8"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</w:tbl>
          <w:p w:rsidR="00104AFD" w:rsidRDefault="00104AFD"/>
        </w:tc>
      </w:tr>
      <w:tr w:rsidR="009E0883" w:rsidTr="007E10E8">
        <w:trPr>
          <w:trHeight w:val="2727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33" w:type="dxa"/>
            <w:gridSpan w:val="2"/>
          </w:tcPr>
          <w:p w:rsidR="007E10E8" w:rsidRPr="007E10E8" w:rsidRDefault="007E10E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9"/>
              <w:gridCol w:w="5583"/>
            </w:tblGrid>
            <w:tr w:rsidR="00104AFD" w:rsidTr="007E10E8">
              <w:trPr>
                <w:trHeight w:val="238"/>
              </w:trPr>
              <w:tc>
                <w:tcPr>
                  <w:tcW w:w="33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5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104AFD"/>
              </w:tc>
            </w:tr>
            <w:tr w:rsidR="00104AFD" w:rsidTr="007E10E8">
              <w:trPr>
                <w:trHeight w:val="238"/>
              </w:trPr>
              <w:tc>
                <w:tcPr>
                  <w:tcW w:w="3349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104AFD"/>
              </w:tc>
              <w:tc>
                <w:tcPr>
                  <w:tcW w:w="55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104AFD"/>
              </w:tc>
            </w:tr>
            <w:tr w:rsidR="00104AFD" w:rsidTr="007E10E8">
              <w:trPr>
                <w:trHeight w:val="238"/>
              </w:trPr>
              <w:tc>
                <w:tcPr>
                  <w:tcW w:w="33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5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104AFD"/>
              </w:tc>
            </w:tr>
            <w:tr w:rsidR="00104AFD" w:rsidTr="007E10E8">
              <w:trPr>
                <w:trHeight w:val="238"/>
              </w:trPr>
              <w:tc>
                <w:tcPr>
                  <w:tcW w:w="3349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104AFD"/>
              </w:tc>
              <w:tc>
                <w:tcPr>
                  <w:tcW w:w="55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104AFD"/>
              </w:tc>
            </w:tr>
            <w:tr w:rsidR="00104AFD" w:rsidTr="007E10E8">
              <w:trPr>
                <w:trHeight w:val="238"/>
              </w:trPr>
              <w:tc>
                <w:tcPr>
                  <w:tcW w:w="33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5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104AFD"/>
              </w:tc>
            </w:tr>
            <w:tr w:rsidR="00104AFD" w:rsidTr="007E10E8">
              <w:trPr>
                <w:trHeight w:val="238"/>
              </w:trPr>
              <w:tc>
                <w:tcPr>
                  <w:tcW w:w="3349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104AFD"/>
              </w:tc>
              <w:tc>
                <w:tcPr>
                  <w:tcW w:w="55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104AFD"/>
              </w:tc>
            </w:tr>
            <w:tr w:rsidR="00104AFD" w:rsidTr="007E10E8">
              <w:trPr>
                <w:trHeight w:val="238"/>
              </w:trPr>
              <w:tc>
                <w:tcPr>
                  <w:tcW w:w="33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907BD8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5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104AFD"/>
              </w:tc>
            </w:tr>
            <w:tr w:rsidR="00104AFD" w:rsidTr="007E10E8">
              <w:trPr>
                <w:trHeight w:val="238"/>
              </w:trPr>
              <w:tc>
                <w:tcPr>
                  <w:tcW w:w="33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104AFD"/>
              </w:tc>
              <w:tc>
                <w:tcPr>
                  <w:tcW w:w="55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Default="00104AFD"/>
              </w:tc>
            </w:tr>
          </w:tbl>
          <w:p w:rsidR="00104AFD" w:rsidRDefault="00104AFD"/>
        </w:tc>
      </w:tr>
      <w:tr w:rsidR="00104AFD" w:rsidTr="007E10E8">
        <w:trPr>
          <w:trHeight w:val="37"/>
        </w:trPr>
        <w:tc>
          <w:tcPr>
            <w:tcW w:w="30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23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9427" w:type="dxa"/>
          </w:tcPr>
          <w:p w:rsidR="00104AFD" w:rsidRDefault="00104AFD">
            <w:pPr>
              <w:pStyle w:val="EmptyLayoutCell"/>
            </w:pPr>
          </w:p>
        </w:tc>
        <w:tc>
          <w:tcPr>
            <w:tcW w:w="5" w:type="dxa"/>
          </w:tcPr>
          <w:p w:rsidR="00104AFD" w:rsidRDefault="00104AFD">
            <w:pPr>
              <w:pStyle w:val="EmptyLayoutCell"/>
            </w:pPr>
          </w:p>
        </w:tc>
      </w:tr>
    </w:tbl>
    <w:p w:rsidR="00907BD8" w:rsidRDefault="00907BD8" w:rsidP="007E10E8"/>
    <w:sectPr w:rsidR="00907BD8" w:rsidSect="007E10E8">
      <w:pgSz w:w="11905" w:h="16837"/>
      <w:pgMar w:top="426" w:right="566" w:bottom="142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83"/>
    <w:rsid w:val="00104AFD"/>
    <w:rsid w:val="006B4951"/>
    <w:rsid w:val="007E10E8"/>
    <w:rsid w:val="00907BD8"/>
    <w:rsid w:val="009E0883"/>
    <w:rsid w:val="00E24BC3"/>
    <w:rsid w:val="00F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412B-606F-4035-B8BE-A521290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2684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5</cp:revision>
  <dcterms:created xsi:type="dcterms:W3CDTF">2021-02-14T20:17:00Z</dcterms:created>
  <dcterms:modified xsi:type="dcterms:W3CDTF">2021-03-03T18:53:00Z</dcterms:modified>
</cp:coreProperties>
</file>