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86"/>
        <w:gridCol w:w="87"/>
        <w:gridCol w:w="9298"/>
        <w:gridCol w:w="8"/>
      </w:tblGrid>
      <w:tr w:rsidR="00304CA7" w:rsidTr="008E33C5">
        <w:trPr>
          <w:trHeight w:val="3265"/>
        </w:trPr>
        <w:tc>
          <w:tcPr>
            <w:tcW w:w="9631" w:type="dxa"/>
            <w:gridSpan w:val="4"/>
          </w:tcPr>
          <w:tbl>
            <w:tblPr>
              <w:tblW w:w="932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25"/>
              <w:gridCol w:w="4400"/>
            </w:tblGrid>
            <w:tr w:rsidR="00304CA7" w:rsidTr="008E33C5">
              <w:trPr>
                <w:trHeight w:val="203"/>
              </w:trPr>
              <w:tc>
                <w:tcPr>
                  <w:tcW w:w="49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/>
              </w:tc>
              <w:tc>
                <w:tcPr>
                  <w:tcW w:w="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49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/>
              </w:tc>
              <w:tc>
                <w:tcPr>
                  <w:tcW w:w="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49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/>
              </w:tc>
              <w:tc>
                <w:tcPr>
                  <w:tcW w:w="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Pr="004E5EDE" w:rsidRDefault="00304CA7" w:rsidP="00211933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proofErr w:type="spellStart"/>
                  <w:r>
                    <w:rPr>
                      <w:sz w:val="24"/>
                      <w:szCs w:val="24"/>
                    </w:rPr>
                    <w:t>vasario</w:t>
                  </w:r>
                  <w:proofErr w:type="spellEnd"/>
                  <w:r w:rsidRPr="004E5EDE">
                    <w:rPr>
                      <w:sz w:val="24"/>
                      <w:szCs w:val="24"/>
                    </w:rPr>
                    <w:t xml:space="preserve"> </w:t>
                  </w:r>
                  <w:r w:rsidR="00211933">
                    <w:rPr>
                      <w:sz w:val="24"/>
                      <w:szCs w:val="24"/>
                    </w:rPr>
                    <w:t>10</w:t>
                  </w:r>
                  <w:r w:rsidRPr="004E5EDE">
                    <w:rPr>
                      <w:sz w:val="24"/>
                      <w:szCs w:val="24"/>
                    </w:rPr>
                    <w:t xml:space="preserve"> d.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492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/>
              </w:tc>
              <w:tc>
                <w:tcPr>
                  <w:tcW w:w="440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Pr="004E5EDE" w:rsidRDefault="00304CA7" w:rsidP="00211933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>įsakymu Nr. AP-</w:t>
                  </w:r>
                  <w:r w:rsidR="00211933">
                    <w:rPr>
                      <w:color w:val="000000"/>
                      <w:sz w:val="24"/>
                      <w:szCs w:val="24"/>
                    </w:rPr>
                    <w:t>146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932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Pr="008E33C5" w:rsidRDefault="00654E9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932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932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Pr="004A524F" w:rsidRDefault="00304CA7" w:rsidP="00304CA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4A524F">
                    <w:rPr>
                      <w:b/>
                      <w:sz w:val="24"/>
                      <w:szCs w:val="24"/>
                    </w:rPr>
                    <w:t>TURTO VALDYMO SKYRIAUS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932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304CA7" w:rsidTr="008E33C5">
              <w:trPr>
                <w:trHeight w:val="203"/>
              </w:trPr>
              <w:tc>
                <w:tcPr>
                  <w:tcW w:w="9325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04CA7" w:rsidRDefault="00304CA7" w:rsidP="00304CA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654E94" w:rsidRDefault="00654E94"/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4E94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1. Pareigybės lygmuo – vyriausiasis specialistas (IX lygmuo).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654E94" w:rsidRDefault="00654E94"/>
        </w:tc>
      </w:tr>
      <w:tr w:rsidR="00654E94" w:rsidTr="008E33C5">
        <w:trPr>
          <w:trHeight w:val="120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4E9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 xml:space="preserve">3.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sritis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 xml:space="preserve">3.1.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sprendimų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54E94" w:rsidRDefault="00654E94"/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 xml:space="preserve">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veiklos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sritis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ys</w:t>
                  </w:r>
                  <w:proofErr w:type="spellEnd"/>
                  <w:r>
                    <w:rPr>
                      <w:color w:val="000000"/>
                      <w:sz w:val="24"/>
                    </w:rPr>
                    <w:t>):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54E9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 xml:space="preserve">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valdymas.</w:t>
                        </w:r>
                      </w:p>
                    </w:tc>
                  </w:tr>
                </w:tbl>
                <w:p w:rsidR="00654E94" w:rsidRDefault="00654E94"/>
              </w:tc>
            </w:tr>
          </w:tbl>
          <w:p w:rsidR="00654E94" w:rsidRDefault="00654E94"/>
        </w:tc>
      </w:tr>
      <w:tr w:rsidR="00654E94" w:rsidTr="008E33C5">
        <w:trPr>
          <w:trHeight w:val="126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9"/>
            </w:tblGrid>
            <w:tr w:rsidR="00654E9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 xml:space="preserve">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Pagrindinės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veiklos srities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620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20"/>
                  </w:tblGrid>
                  <w:tr w:rsidR="00654E94" w:rsidTr="00304CA7">
                    <w:trPr>
                      <w:trHeight w:val="260"/>
                    </w:trPr>
                    <w:tc>
                      <w:tcPr>
                        <w:tcW w:w="96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 w:rsidP="00304CA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5.1. Savivaldybei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nuosavybės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priklausančio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valdymas,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panaudojimas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54E94" w:rsidRDefault="00654E94"/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 xml:space="preserve">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Papildomos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(-ų) veiklos srities (-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čių</w:t>
                  </w:r>
                  <w:proofErr w:type="spellEnd"/>
                  <w:r>
                    <w:rPr>
                      <w:color w:val="000000"/>
                      <w:sz w:val="24"/>
                    </w:rPr>
                    <w:t>) specializacija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9"/>
                  </w:tblGrid>
                  <w:tr w:rsidR="00654E94" w:rsidTr="00304CA7">
                    <w:trPr>
                      <w:trHeight w:val="260"/>
                    </w:trPr>
                    <w:tc>
                      <w:tcPr>
                        <w:tcW w:w="962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 w:rsidP="00304CA7">
                        <w:pPr>
                          <w:jc w:val="both"/>
                        </w:pPr>
                        <w:r>
                          <w:rPr>
                            <w:color w:val="000000"/>
                            <w:sz w:val="24"/>
                          </w:rPr>
                          <w:t xml:space="preserve">6.1. Savivaldybės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nuosavybės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valdomo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patikėjimo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teise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perduoto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panaudojimas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654E94" w:rsidRDefault="00654E94"/>
              </w:tc>
            </w:tr>
          </w:tbl>
          <w:p w:rsidR="00654E94" w:rsidRDefault="00654E94"/>
        </w:tc>
      </w:tr>
      <w:tr w:rsidR="00654E94" w:rsidTr="008E33C5">
        <w:trPr>
          <w:trHeight w:val="100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9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4E9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654E94" w:rsidRDefault="00654E94"/>
        </w:tc>
      </w:tr>
      <w:tr w:rsidR="00654E94" w:rsidTr="008E33C5">
        <w:trPr>
          <w:trHeight w:val="39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9479" w:type="dxa"/>
            <w:gridSpan w:val="4"/>
          </w:tcPr>
          <w:tbl>
            <w:tblPr>
              <w:tblW w:w="1002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20"/>
              <w:gridCol w:w="409"/>
            </w:tblGrid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7. Rengia ir teikia pasiūlymus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8. Konsultuoja priskirtos srities klausimais.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9. Organizuoja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proceso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Rengia ir teikia informaciją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koordinuoja informacijos su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teisės aktų projektus ir kitus susijusius dokumentus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teisės aktų projektų ir kitų susijusių dokumentų dėl sprendimų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1002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  <w:tr w:rsidR="00654E94" w:rsidTr="00304CA7">
              <w:trPr>
                <w:gridAfter w:val="1"/>
                <w:wAfter w:w="409" w:type="dxa"/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Apdoroja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valdymo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valdymo veiklų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susijusios informacijos apdorojimą.</w:t>
                  </w:r>
                </w:p>
              </w:tc>
            </w:tr>
            <w:tr w:rsidR="00654E94" w:rsidTr="00304CA7">
              <w:trPr>
                <w:gridAfter w:val="1"/>
                <w:wAfter w:w="409" w:type="dxa"/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Rengia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susijusius dokumentus arba prireikus koordinuoja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valdymu,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naudojimu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susijusių dokumentų rengimą.</w:t>
                  </w:r>
                </w:p>
              </w:tc>
            </w:tr>
            <w:tr w:rsidR="00654E94" w:rsidTr="00304CA7">
              <w:trPr>
                <w:gridAfter w:val="1"/>
                <w:wAfter w:w="409" w:type="dxa"/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Vertina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tinkamumą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išardymą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likvidavimą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arba prireikus koordinuoja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tinkamumo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naudoti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vertinimą,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išardymo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likvidavimo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organizavimą.</w:t>
                  </w:r>
                </w:p>
              </w:tc>
            </w:tr>
          </w:tbl>
          <w:p w:rsidR="00654E94" w:rsidRDefault="00654E94" w:rsidP="00304CA7">
            <w:pPr>
              <w:jc w:val="both"/>
            </w:pPr>
          </w:p>
        </w:tc>
      </w:tr>
      <w:tr w:rsidR="00654E94" w:rsidTr="008E33C5">
        <w:trPr>
          <w:trHeight w:val="20"/>
        </w:trPr>
        <w:tc>
          <w:tcPr>
            <w:tcW w:w="16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9311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9"/>
            </w:tblGrid>
            <w:tr w:rsidR="00654E94" w:rsidTr="00304CA7">
              <w:trPr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Organizuoja Savivaldybės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perdavimą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vykdo kitas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sistemina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biudžetinių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įstaigų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valdomo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Organizuoja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perduoto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patikėjimo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teise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procedūras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vykdo kitas su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turto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nurašymu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užduotis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654E94" w:rsidTr="00304CA7">
              <w:trPr>
                <w:trHeight w:val="260"/>
              </w:trPr>
              <w:tc>
                <w:tcPr>
                  <w:tcW w:w="962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19. Vykdo Šiaulių miesto savivaldybės administracijos Finansų kontrolės taisyklėse nustatytas finansų kontrolės funkcijas.</w:t>
                  </w:r>
                </w:p>
              </w:tc>
            </w:tr>
          </w:tbl>
          <w:p w:rsidR="00654E94" w:rsidRDefault="00654E94" w:rsidP="00304CA7">
            <w:pPr>
              <w:jc w:val="both"/>
            </w:pPr>
          </w:p>
        </w:tc>
      </w:tr>
      <w:tr w:rsidR="00654E94" w:rsidTr="008E33C5">
        <w:trPr>
          <w:trHeight w:val="19"/>
        </w:trPr>
        <w:tc>
          <w:tcPr>
            <w:tcW w:w="16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9311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8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 w:rsidP="00304CA7">
            <w:pPr>
              <w:pStyle w:val="EmptyLayoutCell"/>
              <w:jc w:val="both"/>
            </w:pPr>
          </w:p>
        </w:tc>
        <w:tc>
          <w:tcPr>
            <w:tcW w:w="947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 w:rsidP="00304CA7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20. Vykdo kitus nenuolatinio pobūdžio su struktūrinio padalinio veikla susijusius pavedimus.</w:t>
                  </w:r>
                </w:p>
              </w:tc>
            </w:tr>
          </w:tbl>
          <w:p w:rsidR="00654E94" w:rsidRDefault="00654E94" w:rsidP="00304CA7">
            <w:pPr>
              <w:jc w:val="both"/>
            </w:pPr>
          </w:p>
        </w:tc>
      </w:tr>
      <w:tr w:rsidR="00654E94" w:rsidTr="008E33C5">
        <w:trPr>
          <w:trHeight w:val="139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06"/>
            </w:tblGrid>
            <w:tr w:rsidR="00654E9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21. Išsilavinimo ir darbo patirties reikalavimai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06"/>
                  </w:tblGrid>
                  <w:tr w:rsidR="00654E94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594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594"/>
                        </w:tblGrid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 w:rsidP="00304CA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21.1.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21.2.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statybos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inžinerija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21.3. studijų kryptis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ekonomika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(arba);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>21.4. studijų kryptis – vadyba (arba);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>21.5. studijų kryptis – viešasis administravimas (arba);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654E94" w:rsidRDefault="00654E94"/>
                    </w:tc>
                  </w:tr>
                  <w:tr w:rsidR="00654E94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06"/>
                        </w:tblGrid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 w:rsidP="00304CA7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21.6. išsilavinimas – aukštasis universitetinis išsilavinimas (ne žemesnis kaip bakalauro kvalifikacinis laipsnis) arba jam lygiavertė aukštojo mokslo kvalifikacija; 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21.7. darbo patirtis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turto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valdymo patirtis;</w:t>
                              </w:r>
                            </w:p>
                          </w:tc>
                        </w:tr>
                        <w:tr w:rsidR="00654E94" w:rsidTr="00304CA7">
                          <w:trPr>
                            <w:trHeight w:val="260"/>
                          </w:trPr>
                          <w:tc>
                            <w:tcPr>
                              <w:tcW w:w="9594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654E94" w:rsidRDefault="00797444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21.8. </w:t>
                              </w:r>
                              <w:proofErr w:type="gram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patirties trukmė – ne mažiau kaip 1 metai. </w:t>
                              </w:r>
                            </w:p>
                          </w:tc>
                        </w:tr>
                      </w:tbl>
                      <w:p w:rsidR="00654E94" w:rsidRDefault="00654E94"/>
                    </w:tc>
                  </w:tr>
                </w:tbl>
                <w:p w:rsidR="00654E94" w:rsidRDefault="00654E94"/>
              </w:tc>
            </w:tr>
          </w:tbl>
          <w:p w:rsidR="00654E94" w:rsidRDefault="00654E94"/>
        </w:tc>
      </w:tr>
      <w:tr w:rsidR="00654E94" w:rsidTr="008E33C5">
        <w:trPr>
          <w:trHeight w:val="62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654E94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654E94" w:rsidRDefault="00797444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22. Bendrosios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>22.1. komunikacija – 3;</w:t>
                        </w:r>
                      </w:p>
                    </w:tc>
                  </w:tr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>22.2. analizė ir pagrindimas – 4;</w:t>
                        </w:r>
                      </w:p>
                    </w:tc>
                  </w:tr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>22.3. patikimumas ir atsakingumas – 3;</w:t>
                        </w:r>
                      </w:p>
                    </w:tc>
                  </w:tr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>22.4. organizuotumas – 3;</w:t>
                        </w:r>
                      </w:p>
                    </w:tc>
                  </w:tr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 xml:space="preserve">22.5.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vertės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visuomenei kūrimas – 3.</w:t>
                        </w:r>
                      </w:p>
                    </w:tc>
                  </w:tr>
                </w:tbl>
                <w:p w:rsidR="00654E94" w:rsidRDefault="00654E94"/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23. Specifinės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>23.1. informacijos valdymas – 3;</w:t>
                        </w:r>
                      </w:p>
                    </w:tc>
                  </w:tr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 xml:space="preserve">23.2. </w:t>
                        </w:r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kontrolės</w:t>
                        </w:r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proceso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54E94" w:rsidRDefault="00654E94"/>
              </w:tc>
            </w:tr>
            <w:tr w:rsidR="00654E94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  <w:sz w:val="24"/>
                    </w:rPr>
                    <w:t>24. Profesinės kompetencijos ir jų pakankami lygiai</w:t>
                  </w:r>
                  <w:proofErr w:type="gramStart"/>
                  <w:r>
                    <w:rPr>
                      <w:color w:val="000000"/>
                      <w:sz w:val="24"/>
                    </w:rPr>
                    <w:t>:</w:t>
                  </w:r>
                  <w:r>
                    <w:rPr>
                      <w:color w:val="FFFFFF"/>
                      <w:sz w:val="24"/>
                    </w:rPr>
                    <w:t>0</w:t>
                  </w:r>
                  <w:proofErr w:type="gramEnd"/>
                </w:p>
              </w:tc>
            </w:tr>
            <w:tr w:rsidR="00654E94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654E94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654E94" w:rsidRDefault="00797444">
                        <w:r>
                          <w:rPr>
                            <w:color w:val="000000"/>
                            <w:sz w:val="24"/>
                          </w:rPr>
                          <w:t xml:space="preserve">24.1. </w:t>
                        </w:r>
                        <w:proofErr w:type="spellStart"/>
                        <w:proofErr w:type="gramStart"/>
                        <w:r>
                          <w:rPr>
                            <w:color w:val="000000"/>
                            <w:sz w:val="24"/>
                          </w:rPr>
                          <w:t>turto</w:t>
                        </w:r>
                        <w:proofErr w:type="spellEnd"/>
                        <w:proofErr w:type="gramEnd"/>
                        <w:r>
                          <w:rPr>
                            <w:color w:val="000000"/>
                            <w:sz w:val="24"/>
                          </w:rPr>
                          <w:t xml:space="preserve"> valdymas – 3.</w:t>
                        </w:r>
                      </w:p>
                    </w:tc>
                  </w:tr>
                </w:tbl>
                <w:p w:rsidR="00654E94" w:rsidRDefault="00654E94"/>
              </w:tc>
            </w:tr>
          </w:tbl>
          <w:p w:rsidR="00654E94" w:rsidRDefault="00654E94"/>
        </w:tc>
      </w:tr>
      <w:tr w:rsidR="00304CA7" w:rsidTr="008E33C5"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9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96"/>
              <w:gridCol w:w="5661"/>
            </w:tblGrid>
            <w:tr w:rsidR="00654E94" w:rsidTr="008E33C5">
              <w:trPr>
                <w:trHeight w:val="227"/>
              </w:trPr>
              <w:tc>
                <w:tcPr>
                  <w:tcW w:w="33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797444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  <w:tr w:rsidR="00654E94" w:rsidTr="008E33C5">
              <w:trPr>
                <w:trHeight w:val="227"/>
              </w:trPr>
              <w:tc>
                <w:tcPr>
                  <w:tcW w:w="33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  <w:tc>
                <w:tcPr>
                  <w:tcW w:w="566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654E94" w:rsidRDefault="00654E94"/>
              </w:tc>
            </w:tr>
          </w:tbl>
          <w:p w:rsidR="00654E94" w:rsidRDefault="00654E94"/>
        </w:tc>
      </w:tr>
      <w:tr w:rsidR="00654E94" w:rsidTr="008E33C5">
        <w:trPr>
          <w:trHeight w:val="41"/>
        </w:trPr>
        <w:tc>
          <w:tcPr>
            <w:tcW w:w="16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0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9311" w:type="dxa"/>
          </w:tcPr>
          <w:p w:rsidR="00654E94" w:rsidRDefault="00654E94">
            <w:pPr>
              <w:pStyle w:val="EmptyLayoutCell"/>
            </w:pPr>
          </w:p>
        </w:tc>
        <w:tc>
          <w:tcPr>
            <w:tcW w:w="8" w:type="dxa"/>
          </w:tcPr>
          <w:p w:rsidR="00654E94" w:rsidRDefault="00654E94">
            <w:pPr>
              <w:pStyle w:val="EmptyLayoutCell"/>
            </w:pPr>
          </w:p>
        </w:tc>
      </w:tr>
    </w:tbl>
    <w:p w:rsidR="00797444" w:rsidRDefault="00797444" w:rsidP="008E33C5"/>
    <w:sectPr w:rsidR="00797444" w:rsidSect="008E33C5">
      <w:pgSz w:w="11905" w:h="16837"/>
      <w:pgMar w:top="426" w:right="566" w:bottom="426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A7"/>
    <w:rsid w:val="00211933"/>
    <w:rsid w:val="00304CA7"/>
    <w:rsid w:val="00654E94"/>
    <w:rsid w:val="00797444"/>
    <w:rsid w:val="008E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32AC8-EC48-4CF5-BEB9-5C25F005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2700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Vytautas N</cp:lastModifiedBy>
  <cp:revision>4</cp:revision>
  <dcterms:created xsi:type="dcterms:W3CDTF">2021-02-04T18:39:00Z</dcterms:created>
  <dcterms:modified xsi:type="dcterms:W3CDTF">2021-02-11T11:52:00Z</dcterms:modified>
</cp:coreProperties>
</file>