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295921" w14:paraId="511C56C6" w14:textId="77777777" w:rsidTr="00295921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295921" w14:paraId="511C56B2" w14:textId="77777777" w:rsidTr="007842D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B0" w14:textId="77777777" w:rsidR="001E0905" w:rsidRDefault="001E0905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B1" w14:textId="77777777" w:rsidR="001E0905" w:rsidRDefault="00A657CC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7842D8" w14:paraId="511C56B5" w14:textId="77777777" w:rsidTr="007842D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B3" w14:textId="77777777" w:rsidR="007842D8" w:rsidRDefault="007842D8" w:rsidP="007842D8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B4" w14:textId="77777777" w:rsidR="007842D8" w:rsidRDefault="007842D8" w:rsidP="007842D8">
                  <w:r w:rsidRPr="00A256AC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7842D8" w14:paraId="511C56B8" w14:textId="77777777" w:rsidTr="007842D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B6" w14:textId="77777777" w:rsidR="007842D8" w:rsidRDefault="007842D8" w:rsidP="007842D8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B7" w14:textId="682ECC03" w:rsidR="007842D8" w:rsidRDefault="007842D8" w:rsidP="007842D8">
                  <w:r w:rsidRPr="00A256AC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3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balandžio </w:t>
                  </w:r>
                  <w:r w:rsidR="00A657CC">
                    <w:rPr>
                      <w:sz w:val="24"/>
                      <w:szCs w:val="24"/>
                      <w:lang w:val="lt-LT"/>
                    </w:rPr>
                    <w:t xml:space="preserve">5 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>d.</w:t>
                  </w:r>
                </w:p>
              </w:tc>
            </w:tr>
            <w:tr w:rsidR="007842D8" w14:paraId="511C56BB" w14:textId="77777777" w:rsidTr="007842D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B9" w14:textId="77777777" w:rsidR="007842D8" w:rsidRDefault="007842D8" w:rsidP="007842D8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BA" w14:textId="5D3499FA" w:rsidR="007842D8" w:rsidRDefault="007842D8" w:rsidP="007842D8"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0047AE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A657CC">
                    <w:rPr>
                      <w:color w:val="000000"/>
                      <w:sz w:val="24"/>
                      <w:szCs w:val="24"/>
                      <w:lang w:val="lt-LT"/>
                    </w:rPr>
                    <w:t>592</w:t>
                  </w:r>
                </w:p>
              </w:tc>
            </w:tr>
            <w:tr w:rsidR="00295921" w14:paraId="511C56BD" w14:textId="77777777" w:rsidTr="007842D8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BC" w14:textId="77777777" w:rsidR="001E0905" w:rsidRDefault="001E0905"/>
              </w:tc>
            </w:tr>
            <w:tr w:rsidR="00295921" w14:paraId="511C56BF" w14:textId="77777777" w:rsidTr="007842D8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BE" w14:textId="77777777" w:rsidR="001E0905" w:rsidRDefault="00A657C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95921" w14:paraId="511C56C1" w14:textId="77777777" w:rsidTr="007842D8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C0" w14:textId="77777777" w:rsidR="001E0905" w:rsidRDefault="00A657C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BENDRŲJŲ REIKALŲ SKYRIAUS</w:t>
                  </w:r>
                  <w:r w:rsidR="007842D8">
                    <w:rPr>
                      <w:b/>
                      <w:color w:val="000000"/>
                      <w:sz w:val="24"/>
                    </w:rPr>
                    <w:t xml:space="preserve"> PATARĖJO</w:t>
                  </w:r>
                </w:p>
              </w:tc>
            </w:tr>
            <w:tr w:rsidR="00295921" w14:paraId="511C56C3" w14:textId="77777777" w:rsidTr="007842D8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C2" w14:textId="77777777" w:rsidR="001E0905" w:rsidRDefault="00A657C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511C56C4" w14:textId="77777777" w:rsidR="001E0905" w:rsidRDefault="001E0905"/>
        </w:tc>
        <w:tc>
          <w:tcPr>
            <w:tcW w:w="13" w:type="dxa"/>
          </w:tcPr>
          <w:p w14:paraId="511C56C5" w14:textId="77777777" w:rsidR="001E0905" w:rsidRDefault="001E0905">
            <w:pPr>
              <w:pStyle w:val="EmptyLayoutCell"/>
            </w:pPr>
          </w:p>
        </w:tc>
      </w:tr>
      <w:tr w:rsidR="001E0905" w14:paraId="511C56CC" w14:textId="77777777">
        <w:trPr>
          <w:trHeight w:val="349"/>
        </w:trPr>
        <w:tc>
          <w:tcPr>
            <w:tcW w:w="13" w:type="dxa"/>
          </w:tcPr>
          <w:p w14:paraId="511C56C7" w14:textId="77777777" w:rsidR="001E0905" w:rsidRDefault="001E0905">
            <w:pPr>
              <w:pStyle w:val="EmptyLayoutCell"/>
            </w:pPr>
          </w:p>
        </w:tc>
        <w:tc>
          <w:tcPr>
            <w:tcW w:w="1" w:type="dxa"/>
          </w:tcPr>
          <w:p w14:paraId="511C56C8" w14:textId="77777777" w:rsidR="001E0905" w:rsidRDefault="001E0905">
            <w:pPr>
              <w:pStyle w:val="EmptyLayoutCell"/>
            </w:pPr>
          </w:p>
        </w:tc>
        <w:tc>
          <w:tcPr>
            <w:tcW w:w="1" w:type="dxa"/>
          </w:tcPr>
          <w:p w14:paraId="511C56C9" w14:textId="77777777" w:rsidR="001E0905" w:rsidRDefault="001E0905">
            <w:pPr>
              <w:pStyle w:val="EmptyLayoutCell"/>
            </w:pPr>
          </w:p>
        </w:tc>
        <w:tc>
          <w:tcPr>
            <w:tcW w:w="9055" w:type="dxa"/>
          </w:tcPr>
          <w:p w14:paraId="511C56CA" w14:textId="77777777" w:rsidR="001E0905" w:rsidRDefault="001E0905">
            <w:pPr>
              <w:pStyle w:val="EmptyLayoutCell"/>
            </w:pPr>
          </w:p>
        </w:tc>
        <w:tc>
          <w:tcPr>
            <w:tcW w:w="13" w:type="dxa"/>
          </w:tcPr>
          <w:p w14:paraId="511C56CB" w14:textId="77777777" w:rsidR="001E0905" w:rsidRDefault="001E0905">
            <w:pPr>
              <w:pStyle w:val="EmptyLayoutCell"/>
            </w:pPr>
          </w:p>
        </w:tc>
      </w:tr>
      <w:tr w:rsidR="00295921" w:rsidRPr="007842D8" w14:paraId="511C56D6" w14:textId="77777777" w:rsidTr="00295921">
        <w:tc>
          <w:tcPr>
            <w:tcW w:w="13" w:type="dxa"/>
          </w:tcPr>
          <w:p w14:paraId="511C56CD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E0905" w:rsidRPr="007842D8" w14:paraId="511C56D0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CE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511C56CF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1E0905" w:rsidRPr="007842D8" w14:paraId="511C56D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D1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1. Pareigybės lygmuo – VIII pareigybės lygmuo.</w:t>
                  </w:r>
                </w:p>
              </w:tc>
            </w:tr>
            <w:tr w:rsidR="001E0905" w:rsidRPr="007842D8" w14:paraId="511C56D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D3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511C56D5" w14:textId="77777777" w:rsidR="001E0905" w:rsidRPr="007842D8" w:rsidRDefault="001E0905">
            <w:pPr>
              <w:rPr>
                <w:lang w:val="lt-LT"/>
              </w:rPr>
            </w:pPr>
          </w:p>
        </w:tc>
      </w:tr>
      <w:tr w:rsidR="001E0905" w:rsidRPr="007842D8" w14:paraId="511C56DC" w14:textId="77777777">
        <w:trPr>
          <w:trHeight w:val="120"/>
        </w:trPr>
        <w:tc>
          <w:tcPr>
            <w:tcW w:w="13" w:type="dxa"/>
          </w:tcPr>
          <w:p w14:paraId="511C56D7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6D8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6D9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11C56DA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11C56DB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</w:tr>
      <w:tr w:rsidR="00295921" w:rsidRPr="007842D8" w14:paraId="511C56EE" w14:textId="77777777" w:rsidTr="00295921">
        <w:tc>
          <w:tcPr>
            <w:tcW w:w="13" w:type="dxa"/>
          </w:tcPr>
          <w:p w14:paraId="511C56DD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E0905" w:rsidRPr="007842D8" w14:paraId="511C56E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DE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511C56DF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7842D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E0905" w:rsidRPr="007842D8" w14:paraId="511C56E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E1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7842D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E0905" w:rsidRPr="007842D8" w14:paraId="511C56E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E0905" w:rsidRPr="007842D8" w14:paraId="511C56E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6E3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 xml:space="preserve">3.1. priežiūra ir </w:t>
                        </w: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kontrolė.</w:t>
                        </w:r>
                      </w:p>
                    </w:tc>
                  </w:tr>
                </w:tbl>
                <w:p w14:paraId="511C56E5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6E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E7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4. Papildoma (-</w:t>
                  </w:r>
                  <w:proofErr w:type="spellStart"/>
                  <w:r w:rsidRPr="007842D8">
                    <w:rPr>
                      <w:color w:val="000000"/>
                      <w:sz w:val="24"/>
                      <w:lang w:val="lt-LT"/>
                    </w:rPr>
                    <w:t>os</w:t>
                  </w:r>
                  <w:proofErr w:type="spellEnd"/>
                  <w:r w:rsidRPr="007842D8">
                    <w:rPr>
                      <w:color w:val="000000"/>
                      <w:sz w:val="24"/>
                      <w:lang w:val="lt-LT"/>
                    </w:rPr>
                    <w:t>) veiklos sritis (-</w:t>
                  </w:r>
                  <w:proofErr w:type="spellStart"/>
                  <w:r w:rsidRPr="007842D8">
                    <w:rPr>
                      <w:color w:val="000000"/>
                      <w:sz w:val="24"/>
                      <w:lang w:val="lt-LT"/>
                    </w:rPr>
                    <w:t>ys</w:t>
                  </w:r>
                  <w:proofErr w:type="spellEnd"/>
                  <w:r w:rsidRPr="007842D8">
                    <w:rPr>
                      <w:color w:val="000000"/>
                      <w:sz w:val="24"/>
                      <w:lang w:val="lt-LT"/>
                    </w:rPr>
                    <w:t>):</w:t>
                  </w:r>
                  <w:r w:rsidRPr="007842D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E0905" w:rsidRPr="007842D8" w14:paraId="511C56E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E0905" w:rsidRPr="007842D8" w14:paraId="511C56E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6E9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4.1. viešieji pirkimai.</w:t>
                        </w:r>
                      </w:p>
                    </w:tc>
                  </w:tr>
                </w:tbl>
                <w:p w14:paraId="511C56EB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</w:tbl>
          <w:p w14:paraId="511C56ED" w14:textId="77777777" w:rsidR="001E0905" w:rsidRPr="007842D8" w:rsidRDefault="001E0905">
            <w:pPr>
              <w:rPr>
                <w:lang w:val="lt-LT"/>
              </w:rPr>
            </w:pPr>
          </w:p>
        </w:tc>
      </w:tr>
      <w:tr w:rsidR="001E0905" w:rsidRPr="007842D8" w14:paraId="511C56F4" w14:textId="77777777">
        <w:trPr>
          <w:trHeight w:val="126"/>
        </w:trPr>
        <w:tc>
          <w:tcPr>
            <w:tcW w:w="13" w:type="dxa"/>
          </w:tcPr>
          <w:p w14:paraId="511C56EF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6F0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6F1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11C56F2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11C56F3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</w:tr>
      <w:tr w:rsidR="00295921" w:rsidRPr="007842D8" w14:paraId="511C5706" w14:textId="77777777" w:rsidTr="00295921">
        <w:tc>
          <w:tcPr>
            <w:tcW w:w="13" w:type="dxa"/>
          </w:tcPr>
          <w:p w14:paraId="511C56F5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E0905" w:rsidRPr="007842D8" w14:paraId="511C56F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F6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511C56F7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7842D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E0905" w:rsidRPr="007842D8" w14:paraId="511C56F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F9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7842D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E0905" w:rsidRPr="007842D8" w14:paraId="511C56F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E0905" w:rsidRPr="007842D8" w14:paraId="511C56F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6FB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5.1. Įstaigos ūkinis aptarnavimas, darbų sauga ir sveikata.</w:t>
                        </w:r>
                      </w:p>
                    </w:tc>
                  </w:tr>
                </w:tbl>
                <w:p w14:paraId="511C56FD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70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6FF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 xml:space="preserve">6. 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Papildomos (-ų) veiklos srities (-</w:t>
                  </w:r>
                  <w:proofErr w:type="spellStart"/>
                  <w:r w:rsidRPr="007842D8">
                    <w:rPr>
                      <w:color w:val="000000"/>
                      <w:sz w:val="24"/>
                      <w:lang w:val="lt-LT"/>
                    </w:rPr>
                    <w:t>čių</w:t>
                  </w:r>
                  <w:proofErr w:type="spellEnd"/>
                  <w:r w:rsidRPr="007842D8">
                    <w:rPr>
                      <w:color w:val="000000"/>
                      <w:sz w:val="24"/>
                      <w:lang w:val="lt-LT"/>
                    </w:rPr>
                    <w:t>) specializacija:</w:t>
                  </w:r>
                  <w:r w:rsidRPr="007842D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E0905" w:rsidRPr="007842D8" w14:paraId="511C5704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E0905" w:rsidRPr="007842D8" w14:paraId="511C570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701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6.1. Viešieji pirkimai.</w:t>
                        </w:r>
                      </w:p>
                    </w:tc>
                  </w:tr>
                </w:tbl>
                <w:p w14:paraId="511C5703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</w:tbl>
          <w:p w14:paraId="511C5705" w14:textId="77777777" w:rsidR="001E0905" w:rsidRPr="007842D8" w:rsidRDefault="001E0905">
            <w:pPr>
              <w:rPr>
                <w:lang w:val="lt-LT"/>
              </w:rPr>
            </w:pPr>
          </w:p>
        </w:tc>
      </w:tr>
      <w:tr w:rsidR="001E0905" w:rsidRPr="007842D8" w14:paraId="511C570C" w14:textId="77777777">
        <w:trPr>
          <w:trHeight w:val="100"/>
        </w:trPr>
        <w:tc>
          <w:tcPr>
            <w:tcW w:w="13" w:type="dxa"/>
          </w:tcPr>
          <w:p w14:paraId="511C5707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08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09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11C570A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11C570B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</w:tr>
      <w:tr w:rsidR="00295921" w:rsidRPr="007842D8" w14:paraId="511C5713" w14:textId="77777777" w:rsidTr="00295921">
        <w:tc>
          <w:tcPr>
            <w:tcW w:w="13" w:type="dxa"/>
          </w:tcPr>
          <w:p w14:paraId="511C570D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0E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E0905" w:rsidRPr="007842D8" w14:paraId="511C571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0F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511C5710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511C5712" w14:textId="77777777" w:rsidR="001E0905" w:rsidRPr="007842D8" w:rsidRDefault="001E0905">
            <w:pPr>
              <w:rPr>
                <w:lang w:val="lt-LT"/>
              </w:rPr>
            </w:pPr>
          </w:p>
        </w:tc>
      </w:tr>
      <w:tr w:rsidR="001E0905" w:rsidRPr="007842D8" w14:paraId="511C5719" w14:textId="77777777">
        <w:trPr>
          <w:trHeight w:val="39"/>
        </w:trPr>
        <w:tc>
          <w:tcPr>
            <w:tcW w:w="13" w:type="dxa"/>
          </w:tcPr>
          <w:p w14:paraId="511C5714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15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16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11C5717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11C5718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</w:tr>
      <w:tr w:rsidR="00295921" w:rsidRPr="007842D8" w14:paraId="511C5738" w14:textId="77777777" w:rsidTr="00295921">
        <w:tc>
          <w:tcPr>
            <w:tcW w:w="13" w:type="dxa"/>
          </w:tcPr>
          <w:p w14:paraId="511C571A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E0905" w:rsidRPr="007842D8" w14:paraId="511C571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1B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7. Apdoroja su priežiūra ir (ar) kontrole susijusią informaciją arba prireikus koordinuoja susijusios informacijos apdorojimą.</w:t>
                  </w:r>
                </w:p>
              </w:tc>
            </w:tr>
            <w:tr w:rsidR="001E0905" w:rsidRPr="007842D8" w14:paraId="511C571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1D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 xml:space="preserve">8. 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Atlieka priežiūros ir (ar) kontrolės veiklas arba prireikus koordinuoja priežiūros ir (ar) kontrolės veiklų atlikimą.</w:t>
                  </w:r>
                </w:p>
              </w:tc>
            </w:tr>
            <w:tr w:rsidR="001E0905" w:rsidRPr="007842D8" w14:paraId="511C572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1F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9. Konsultuoja priskirtos srities klausimais.</w:t>
                  </w:r>
                </w:p>
              </w:tc>
            </w:tr>
            <w:tr w:rsidR="001E0905" w:rsidRPr="007842D8" w14:paraId="511C572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21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 xml:space="preserve">10. Nagrinėja skundus ir kitus dokumentus sudėtingais klausimais dėl priežiūros ir (ar) 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kontrolės vykdymo arba prireikus koordinuoja skundų ir dokumentų sudėtingais klausimais dėl priežiūros ir (ar) kontrolės vykdymo nagrinėjimą, rengia atsakymus arba prireikus koordinuoja atsakymų rengimą.</w:t>
                  </w:r>
                </w:p>
              </w:tc>
            </w:tr>
            <w:tr w:rsidR="001E0905" w:rsidRPr="007842D8" w14:paraId="511C572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23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11. Planuoja priežiūros ir (ar) kontrolės veiklas a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rba prireikus koordinuoja priežiūros ir (ar) kontrolės veiklų planavimą.</w:t>
                  </w:r>
                </w:p>
              </w:tc>
            </w:tr>
            <w:tr w:rsidR="001E0905" w:rsidRPr="007842D8" w14:paraId="511C572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25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12. Rengia ir teikia informaciją su priežiūra ir kontrole susijusiais sudėtingais klausimais arba prireikus koordinuoja informacijos su priežiūra ir (ar) kontrole susijusiais sudėtin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gais klausimais rengimą ir teikimą.</w:t>
                  </w:r>
                </w:p>
              </w:tc>
            </w:tr>
            <w:tr w:rsidR="001E0905" w:rsidRPr="007842D8" w14:paraId="511C572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27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13. Rengia ir teikia pasiūlymus su priežiūra ir (ar) kontrole susijusiais klausimais.</w:t>
                  </w:r>
                </w:p>
              </w:tc>
            </w:tr>
            <w:tr w:rsidR="001E0905" w:rsidRPr="007842D8" w14:paraId="511C572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29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lastRenderedPageBreak/>
                    <w:t>14. Rengia teisės aktų projektus ir kitus susijusius dokumentus dėl priežiūros ir (ar) kontrolės arba prireikus koordinuoja teisės a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ktų projektų ir kitų susijusių dokumentų dėl priežiūros ir (ar) kontrolės rengimą.</w:t>
                  </w:r>
                </w:p>
              </w:tc>
            </w:tr>
            <w:tr w:rsidR="001E0905" w:rsidRPr="007842D8" w14:paraId="511C572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2B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15. Analizuoja ir vertina tiekėjų pateiktus viešųjų pirkimų dokumentus arba prireikus koordinuoja tiekėjų pateiktų viešųjų pirkimų dokumentų analizę ir vertinimą.</w:t>
                  </w:r>
                </w:p>
              </w:tc>
            </w:tr>
            <w:tr w:rsidR="001E0905" w:rsidRPr="007842D8" w14:paraId="511C572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2D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16. Apdo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roja su viešaisiais pirkimais susijusią informaciją arba prireikus koordinuoja su viešaisiais pirkimais susijusios informacijos apdorojimą.</w:t>
                  </w:r>
                </w:p>
              </w:tc>
            </w:tr>
            <w:tr w:rsidR="001E0905" w:rsidRPr="007842D8" w14:paraId="511C573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2F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17. Dalyvauja viešųjų pirkimų komisijų veikloje.</w:t>
                  </w:r>
                </w:p>
              </w:tc>
            </w:tr>
            <w:tr w:rsidR="001E0905" w:rsidRPr="007842D8" w14:paraId="511C573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31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18. Planuoja viešuosius pirkimus arba prireikus koordinuoja viešų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jų pirkimų planavimą, rengia su jų planavimu susijusius dokumentus arba prireikus koordinuoja su jų planavimu susijusių dokumentų rengimą.</w:t>
                  </w:r>
                </w:p>
              </w:tc>
            </w:tr>
            <w:tr w:rsidR="001E0905" w:rsidRPr="007842D8" w14:paraId="511C573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33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19. Rengia ir teikia informaciją su viešaisiais pirkimais susijusiais sudėtingais klausimais arba prireikus koordinu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oja informacijos su viešaisiais pirkimais susijusiais sudėtingais klausimais rengimą ir teikimą.</w:t>
                  </w:r>
                </w:p>
              </w:tc>
            </w:tr>
            <w:tr w:rsidR="001E0905" w:rsidRPr="007842D8" w14:paraId="511C573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35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20. Rengia ir teikia pasiūlymus su viešaisiais pirkimais susijusiais klausimais.</w:t>
                  </w:r>
                </w:p>
              </w:tc>
            </w:tr>
          </w:tbl>
          <w:p w14:paraId="511C5737" w14:textId="77777777" w:rsidR="001E0905" w:rsidRPr="007842D8" w:rsidRDefault="001E0905" w:rsidP="007842D8">
            <w:pPr>
              <w:jc w:val="both"/>
              <w:rPr>
                <w:lang w:val="lt-LT"/>
              </w:rPr>
            </w:pPr>
          </w:p>
        </w:tc>
      </w:tr>
      <w:tr w:rsidR="001E0905" w:rsidRPr="007842D8" w14:paraId="511C573E" w14:textId="77777777">
        <w:trPr>
          <w:trHeight w:val="20"/>
        </w:trPr>
        <w:tc>
          <w:tcPr>
            <w:tcW w:w="13" w:type="dxa"/>
          </w:tcPr>
          <w:p w14:paraId="511C5739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3A" w14:textId="77777777" w:rsidR="001E0905" w:rsidRPr="007842D8" w:rsidRDefault="001E0905" w:rsidP="007842D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11C573B" w14:textId="77777777" w:rsidR="001E0905" w:rsidRPr="007842D8" w:rsidRDefault="001E0905" w:rsidP="007842D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511C573C" w14:textId="77777777" w:rsidR="001E0905" w:rsidRPr="007842D8" w:rsidRDefault="001E0905" w:rsidP="007842D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11C573D" w14:textId="77777777" w:rsidR="001E0905" w:rsidRPr="007842D8" w:rsidRDefault="001E0905" w:rsidP="007842D8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295921" w:rsidRPr="007842D8" w14:paraId="511C574D" w14:textId="77777777" w:rsidTr="00295921">
        <w:tc>
          <w:tcPr>
            <w:tcW w:w="13" w:type="dxa"/>
          </w:tcPr>
          <w:p w14:paraId="511C573F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E0905" w:rsidRPr="007842D8" w14:paraId="511C574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40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 xml:space="preserve">21. Organizuoja Savivaldybės pastatų priežiūrą, apsaugą ir švarą, 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Savivaldybės ūkinį aptarnavimą, tarnybinių automobilių tinkamą eksploatavimą ir koordinuoja Savivaldybės administracinių archyvo paslaugų teikimą, organizuoja ir (ar) rengia administracinių archyvo paslaugų aprašymus.</w:t>
                  </w:r>
                </w:p>
              </w:tc>
            </w:tr>
            <w:tr w:rsidR="001E0905" w:rsidRPr="007842D8" w14:paraId="511C574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42" w14:textId="77777777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22. Atlieka darbdavio įgalioto asmens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 xml:space="preserve"> darbuotojų saugai ir sveikatai funkciją - organizuoja ir (ar) vykdo Savivaldybės darbuotojų privalomojo sveikatos patikrinimus.</w:t>
                  </w:r>
                </w:p>
              </w:tc>
            </w:tr>
            <w:tr w:rsidR="001E0905" w:rsidRPr="007842D8" w14:paraId="511C574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46" w14:textId="71B4C676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2</w:t>
                  </w:r>
                  <w:r>
                    <w:rPr>
                      <w:color w:val="000000"/>
                      <w:sz w:val="24"/>
                      <w:lang w:val="lt-LT"/>
                    </w:rPr>
                    <w:t>3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. Suveda Bendrųjų reikalų skyriui priskirtų priemonių duomenis į Strateginio planavimo, biudžeto sudarymo ir vertinimo kriterijų informacinę sistemą ir vyk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do Šiaulių miesto savivaldybės administracijos Finansų kontrolės taisyklėse nustatytas finansų kontrolės funkcijas.</w:t>
                  </w:r>
                </w:p>
              </w:tc>
            </w:tr>
            <w:tr w:rsidR="001E0905" w:rsidRPr="007842D8" w14:paraId="511C574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48" w14:textId="7880A1FA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2</w:t>
                  </w:r>
                  <w:r>
                    <w:rPr>
                      <w:color w:val="000000"/>
                      <w:sz w:val="24"/>
                      <w:lang w:val="lt-LT"/>
                    </w:rPr>
                    <w:t>4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. Pradeda administracinę teiseną, atlieka administracinių nusižengimų ar įstatymų pažeidimų tyrimus, surašo administracinių nusižengimų a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r įstatymų pažeidimų protokolus, nagrinėja administracinių nusižengimų bylas ar įstatymų pažeidimus, pavestus skyriui administracijos direktoriaus įsakymu ar mero potvarkiu.</w:t>
                  </w:r>
                </w:p>
              </w:tc>
            </w:tr>
            <w:tr w:rsidR="001E0905" w:rsidRPr="007842D8" w14:paraId="511C574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4A" w14:textId="2936A68D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2</w:t>
                  </w:r>
                  <w:r>
                    <w:rPr>
                      <w:color w:val="000000"/>
                      <w:sz w:val="24"/>
                      <w:lang w:val="lt-LT"/>
                    </w:rPr>
                    <w:t>5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. Pavaduoja skyriaus vedėją jam nesant. Pildo Bendrųjų reikalų skyriaus tarnaut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ojų ir darbuotojų, neįeinančių į poskyrius, darbo laiko apskaitos žiniaraštį.</w:t>
                  </w:r>
                  <w:bookmarkStart w:id="0" w:name="_GoBack"/>
                  <w:bookmarkEnd w:id="0"/>
                </w:p>
              </w:tc>
            </w:tr>
          </w:tbl>
          <w:p w14:paraId="511C574C" w14:textId="77777777" w:rsidR="001E0905" w:rsidRPr="007842D8" w:rsidRDefault="001E0905" w:rsidP="007842D8">
            <w:pPr>
              <w:jc w:val="both"/>
              <w:rPr>
                <w:lang w:val="lt-LT"/>
              </w:rPr>
            </w:pPr>
          </w:p>
        </w:tc>
      </w:tr>
      <w:tr w:rsidR="001E0905" w:rsidRPr="007842D8" w14:paraId="511C5753" w14:textId="77777777">
        <w:trPr>
          <w:trHeight w:val="20"/>
        </w:trPr>
        <w:tc>
          <w:tcPr>
            <w:tcW w:w="13" w:type="dxa"/>
          </w:tcPr>
          <w:p w14:paraId="511C574E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4F" w14:textId="77777777" w:rsidR="001E0905" w:rsidRPr="007842D8" w:rsidRDefault="001E0905" w:rsidP="007842D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11C5750" w14:textId="77777777" w:rsidR="001E0905" w:rsidRPr="007842D8" w:rsidRDefault="001E0905" w:rsidP="007842D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511C5751" w14:textId="77777777" w:rsidR="001E0905" w:rsidRPr="007842D8" w:rsidRDefault="001E0905" w:rsidP="007842D8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11C5752" w14:textId="77777777" w:rsidR="001E0905" w:rsidRPr="007842D8" w:rsidRDefault="001E0905" w:rsidP="007842D8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295921" w:rsidRPr="007842D8" w14:paraId="511C5758" w14:textId="77777777" w:rsidTr="00295921">
        <w:tc>
          <w:tcPr>
            <w:tcW w:w="13" w:type="dxa"/>
          </w:tcPr>
          <w:p w14:paraId="511C5754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E0905" w:rsidRPr="007842D8" w14:paraId="511C575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55" w14:textId="0E5F50AA" w:rsidR="001E0905" w:rsidRPr="007842D8" w:rsidRDefault="00A657CC" w:rsidP="007842D8">
                  <w:pPr>
                    <w:jc w:val="both"/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2</w:t>
                  </w:r>
                  <w:r>
                    <w:rPr>
                      <w:color w:val="000000"/>
                      <w:sz w:val="24"/>
                      <w:lang w:val="lt-LT"/>
                    </w:rPr>
                    <w:t>6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. Vykdo kitus nenuolatinio pobūdžio su struktūrinio padalinio veikla susijusius pavedimus.</w:t>
                  </w:r>
                </w:p>
              </w:tc>
            </w:tr>
          </w:tbl>
          <w:p w14:paraId="511C5757" w14:textId="77777777" w:rsidR="001E0905" w:rsidRPr="007842D8" w:rsidRDefault="001E0905" w:rsidP="007842D8">
            <w:pPr>
              <w:jc w:val="both"/>
              <w:rPr>
                <w:lang w:val="lt-LT"/>
              </w:rPr>
            </w:pPr>
          </w:p>
        </w:tc>
      </w:tr>
      <w:tr w:rsidR="001E0905" w:rsidRPr="007842D8" w14:paraId="511C575E" w14:textId="77777777">
        <w:trPr>
          <w:trHeight w:val="139"/>
        </w:trPr>
        <w:tc>
          <w:tcPr>
            <w:tcW w:w="13" w:type="dxa"/>
          </w:tcPr>
          <w:p w14:paraId="511C5759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5A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5B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11C575C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11C575D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</w:tr>
      <w:tr w:rsidR="00295921" w:rsidRPr="007842D8" w14:paraId="511C5782" w14:textId="77777777" w:rsidTr="00295921">
        <w:tc>
          <w:tcPr>
            <w:tcW w:w="13" w:type="dxa"/>
          </w:tcPr>
          <w:p w14:paraId="511C575F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60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61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E0905" w:rsidRPr="007842D8" w14:paraId="511C576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62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511C5763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1E0905" w:rsidRPr="007842D8" w14:paraId="511C576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65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 xml:space="preserve">28. Išsilavinimo ir darbo </w:t>
                  </w:r>
                  <w:r w:rsidRPr="007842D8">
                    <w:rPr>
                      <w:color w:val="000000"/>
                      <w:sz w:val="24"/>
                      <w:lang w:val="lt-LT"/>
                    </w:rPr>
                    <w:t>patirties reikalavimai:</w:t>
                  </w:r>
                  <w:r w:rsidRPr="007842D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E0905" w:rsidRPr="007842D8" w14:paraId="511C577A" w14:textId="77777777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E0905" w:rsidRPr="007842D8" w14:paraId="511C5770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1E0905" w:rsidRPr="007842D8" w14:paraId="511C576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1C5767" w14:textId="77777777" w:rsidR="001E0905" w:rsidRPr="007842D8" w:rsidRDefault="00A657CC">
                              <w:pPr>
                                <w:rPr>
                                  <w:lang w:val="lt-LT"/>
                                </w:rPr>
                              </w:pPr>
                              <w:r w:rsidRPr="007842D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1E0905" w:rsidRPr="007842D8" w14:paraId="511C576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1C5769" w14:textId="77777777" w:rsidR="001E0905" w:rsidRPr="007842D8" w:rsidRDefault="00A657CC">
                              <w:pPr>
                                <w:rPr>
                                  <w:lang w:val="lt-LT"/>
                                </w:rPr>
                              </w:pPr>
                              <w:r w:rsidRPr="007842D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28.2. studijų kryptis – verslas (arba);</w:t>
                              </w:r>
                            </w:p>
                          </w:tc>
                        </w:tr>
                        <w:tr w:rsidR="001E0905" w:rsidRPr="007842D8" w14:paraId="511C576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1C576B" w14:textId="77777777" w:rsidR="001E0905" w:rsidRPr="007842D8" w:rsidRDefault="00A657CC">
                              <w:pPr>
                                <w:rPr>
                                  <w:lang w:val="lt-LT"/>
                                </w:rPr>
                              </w:pPr>
                              <w:r w:rsidRPr="007842D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28.3. studijų kryptis – viešasis </w:t>
                              </w:r>
                              <w:r w:rsidRPr="007842D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administravimas (arba);</w:t>
                              </w:r>
                            </w:p>
                          </w:tc>
                        </w:tr>
                        <w:tr w:rsidR="001E0905" w:rsidRPr="007842D8" w14:paraId="511C576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1C576D" w14:textId="77777777" w:rsidR="001E0905" w:rsidRPr="007842D8" w:rsidRDefault="00A657CC">
                              <w:pPr>
                                <w:rPr>
                                  <w:lang w:val="lt-LT"/>
                                </w:rPr>
                              </w:pPr>
                              <w:r w:rsidRPr="007842D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11C576F" w14:textId="77777777" w:rsidR="001E0905" w:rsidRPr="007842D8" w:rsidRDefault="001E0905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1E0905" w:rsidRPr="007842D8" w14:paraId="511C5778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1E0905" w:rsidRPr="007842D8" w14:paraId="511C577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1C5771" w14:textId="77777777" w:rsidR="001E0905" w:rsidRPr="007842D8" w:rsidRDefault="00A657CC">
                              <w:pPr>
                                <w:rPr>
                                  <w:lang w:val="lt-LT"/>
                                </w:rPr>
                              </w:pPr>
                              <w:r w:rsidRPr="007842D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28.4.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1E0905" w:rsidRPr="007842D8" w14:paraId="511C577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1C5773" w14:textId="77777777" w:rsidR="001E0905" w:rsidRPr="007842D8" w:rsidRDefault="00A657CC">
                              <w:pPr>
                                <w:rPr>
                                  <w:lang w:val="lt-LT"/>
                                </w:rPr>
                              </w:pPr>
                              <w:r w:rsidRPr="007842D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28.5. darbo patirtis – darbuotojų saugos ir sveikatos srities patirtis;</w:t>
                              </w:r>
                            </w:p>
                          </w:tc>
                        </w:tr>
                        <w:tr w:rsidR="001E0905" w:rsidRPr="007842D8" w14:paraId="511C577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1C5775" w14:textId="77777777" w:rsidR="001E0905" w:rsidRPr="007842D8" w:rsidRDefault="00A657CC">
                              <w:pPr>
                                <w:rPr>
                                  <w:lang w:val="lt-LT"/>
                                </w:rPr>
                              </w:pPr>
                              <w:r w:rsidRPr="007842D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28.6. darbo patirties trukmė – 2 metai. </w:t>
                              </w:r>
                            </w:p>
                          </w:tc>
                        </w:tr>
                      </w:tbl>
                      <w:p w14:paraId="511C5777" w14:textId="77777777" w:rsidR="001E0905" w:rsidRPr="007842D8" w:rsidRDefault="001E0905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511C5779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77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7B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29. Atitikimas kitiems reikalavimams:</w:t>
                  </w:r>
                  <w:r w:rsidRPr="007842D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E0905" w:rsidRPr="007842D8" w14:paraId="511C578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E0905" w:rsidRPr="007842D8" w14:paraId="511C577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77D" w14:textId="2276A910" w:rsidR="001E0905" w:rsidRPr="007842D8" w:rsidRDefault="001E0905" w:rsidP="00611930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511C577F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</w:tbl>
          <w:p w14:paraId="511C5781" w14:textId="77777777" w:rsidR="001E0905" w:rsidRPr="007842D8" w:rsidRDefault="001E0905">
            <w:pPr>
              <w:rPr>
                <w:lang w:val="lt-LT"/>
              </w:rPr>
            </w:pPr>
          </w:p>
        </w:tc>
      </w:tr>
      <w:tr w:rsidR="001E0905" w:rsidRPr="007842D8" w14:paraId="511C5788" w14:textId="77777777">
        <w:trPr>
          <w:trHeight w:val="62"/>
        </w:trPr>
        <w:tc>
          <w:tcPr>
            <w:tcW w:w="13" w:type="dxa"/>
          </w:tcPr>
          <w:p w14:paraId="511C5783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84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85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11C5786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11C5787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</w:tr>
      <w:tr w:rsidR="00295921" w:rsidRPr="007842D8" w14:paraId="511C57AC" w14:textId="77777777" w:rsidTr="00295921">
        <w:tc>
          <w:tcPr>
            <w:tcW w:w="13" w:type="dxa"/>
          </w:tcPr>
          <w:p w14:paraId="511C5789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8A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8B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E0905" w:rsidRPr="007842D8" w14:paraId="511C578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8C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511C578D" w14:textId="77777777" w:rsidR="001E0905" w:rsidRPr="007842D8" w:rsidRDefault="00A657CC">
                  <w:pPr>
                    <w:jc w:val="center"/>
                    <w:rPr>
                      <w:lang w:val="lt-LT"/>
                    </w:rPr>
                  </w:pPr>
                  <w:r w:rsidRPr="007842D8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1E0905" w:rsidRPr="007842D8" w14:paraId="511C579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8F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30. Bendrosios kompetencijos ir jų pakankami lygiai:</w:t>
                  </w:r>
                  <w:r w:rsidRPr="007842D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E0905" w:rsidRPr="007842D8" w14:paraId="511C579C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E0905" w:rsidRPr="007842D8" w14:paraId="511C579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791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30.1. vertės visuomenei kūrimas – 4;</w:t>
                        </w:r>
                      </w:p>
                    </w:tc>
                  </w:tr>
                  <w:tr w:rsidR="001E0905" w:rsidRPr="007842D8" w14:paraId="511C579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793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30.2. organizuotumas – 4;</w:t>
                        </w:r>
                      </w:p>
                    </w:tc>
                  </w:tr>
                  <w:tr w:rsidR="001E0905" w:rsidRPr="007842D8" w14:paraId="511C579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795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30.3. patikimumas ir atsakingumas – 4;</w:t>
                        </w:r>
                      </w:p>
                    </w:tc>
                  </w:tr>
                  <w:tr w:rsidR="001E0905" w:rsidRPr="007842D8" w14:paraId="511C579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797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30.4. analizė ir pagrindimas – 5;</w:t>
                        </w:r>
                      </w:p>
                    </w:tc>
                  </w:tr>
                  <w:tr w:rsidR="001E0905" w:rsidRPr="007842D8" w14:paraId="511C579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799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30.5. komunikacija – 4.</w:t>
                        </w:r>
                      </w:p>
                    </w:tc>
                  </w:tr>
                </w:tbl>
                <w:p w14:paraId="511C579B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79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9D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31. Specifinės kompetencijos ir jų pakankami lygiai:</w:t>
                  </w:r>
                  <w:r w:rsidRPr="007842D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E0905" w:rsidRPr="007842D8" w14:paraId="511C57A4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E0905" w:rsidRPr="007842D8" w14:paraId="511C57A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79F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31.1. informacijos valdymas – 4;</w:t>
                        </w:r>
                      </w:p>
                    </w:tc>
                  </w:tr>
                  <w:tr w:rsidR="001E0905" w:rsidRPr="007842D8" w14:paraId="511C57A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7A1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31.2. kontrolės ir priežiūros proceso valdymas – 4.</w:t>
                        </w:r>
                      </w:p>
                    </w:tc>
                  </w:tr>
                </w:tbl>
                <w:p w14:paraId="511C57A3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7A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A5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32. Profesinės kompetencijos ir jų pakankami lygiai:</w:t>
                  </w:r>
                  <w:r w:rsidRPr="007842D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E0905" w:rsidRPr="007842D8" w14:paraId="511C57A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E0905" w:rsidRPr="007842D8" w14:paraId="511C57A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1C57A7" w14:textId="77777777" w:rsidR="001E0905" w:rsidRPr="007842D8" w:rsidRDefault="00A657CC">
                        <w:pPr>
                          <w:rPr>
                            <w:lang w:val="lt-LT"/>
                          </w:rPr>
                        </w:pPr>
                        <w:r w:rsidRPr="007842D8">
                          <w:rPr>
                            <w:color w:val="000000"/>
                            <w:sz w:val="24"/>
                            <w:lang w:val="lt-LT"/>
                          </w:rPr>
                          <w:t>32.1. viešųjų pirkimų išmanymas – 4.</w:t>
                        </w:r>
                      </w:p>
                    </w:tc>
                  </w:tr>
                </w:tbl>
                <w:p w14:paraId="511C57A9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</w:tbl>
          <w:p w14:paraId="511C57AB" w14:textId="77777777" w:rsidR="001E0905" w:rsidRPr="007842D8" w:rsidRDefault="001E0905">
            <w:pPr>
              <w:rPr>
                <w:lang w:val="lt-LT"/>
              </w:rPr>
            </w:pPr>
          </w:p>
        </w:tc>
      </w:tr>
      <w:tr w:rsidR="001E0905" w:rsidRPr="007842D8" w14:paraId="511C57B2" w14:textId="77777777">
        <w:trPr>
          <w:trHeight w:val="517"/>
        </w:trPr>
        <w:tc>
          <w:tcPr>
            <w:tcW w:w="13" w:type="dxa"/>
          </w:tcPr>
          <w:p w14:paraId="511C57AD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AE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AF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11C57B0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11C57B1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</w:tr>
      <w:tr w:rsidR="00295921" w:rsidRPr="007842D8" w14:paraId="511C57CF" w14:textId="77777777" w:rsidTr="00295921">
        <w:tc>
          <w:tcPr>
            <w:tcW w:w="13" w:type="dxa"/>
          </w:tcPr>
          <w:p w14:paraId="511C57B3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B4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B5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1E0905" w:rsidRPr="007842D8" w14:paraId="511C57B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B6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B7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7BB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B9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BA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7BE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BC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BD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7C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BF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C0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7C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C2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C3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7C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C5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C6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7C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C8" w14:textId="77777777" w:rsidR="001E0905" w:rsidRPr="007842D8" w:rsidRDefault="00A657CC">
                  <w:pPr>
                    <w:rPr>
                      <w:lang w:val="lt-LT"/>
                    </w:rPr>
                  </w:pPr>
                  <w:r w:rsidRPr="007842D8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C9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  <w:tr w:rsidR="001E0905" w:rsidRPr="007842D8" w14:paraId="511C57C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CB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57CC" w14:textId="77777777" w:rsidR="001E0905" w:rsidRPr="007842D8" w:rsidRDefault="001E0905">
                  <w:pPr>
                    <w:rPr>
                      <w:lang w:val="lt-LT"/>
                    </w:rPr>
                  </w:pPr>
                </w:p>
              </w:tc>
            </w:tr>
          </w:tbl>
          <w:p w14:paraId="511C57CE" w14:textId="77777777" w:rsidR="001E0905" w:rsidRPr="007842D8" w:rsidRDefault="001E0905">
            <w:pPr>
              <w:rPr>
                <w:lang w:val="lt-LT"/>
              </w:rPr>
            </w:pPr>
          </w:p>
        </w:tc>
      </w:tr>
      <w:tr w:rsidR="001E0905" w:rsidRPr="007842D8" w14:paraId="511C57D5" w14:textId="77777777">
        <w:trPr>
          <w:trHeight w:val="41"/>
        </w:trPr>
        <w:tc>
          <w:tcPr>
            <w:tcW w:w="13" w:type="dxa"/>
          </w:tcPr>
          <w:p w14:paraId="511C57D0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D1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1C57D2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11C57D3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11C57D4" w14:textId="77777777" w:rsidR="001E0905" w:rsidRPr="007842D8" w:rsidRDefault="001E0905">
            <w:pPr>
              <w:pStyle w:val="EmptyLayoutCell"/>
              <w:rPr>
                <w:lang w:val="lt-LT"/>
              </w:rPr>
            </w:pPr>
          </w:p>
        </w:tc>
      </w:tr>
    </w:tbl>
    <w:p w14:paraId="511C57D6" w14:textId="77777777" w:rsidR="008E1079" w:rsidRPr="007842D8" w:rsidRDefault="008E1079">
      <w:pPr>
        <w:rPr>
          <w:lang w:val="lt-LT"/>
        </w:rPr>
      </w:pPr>
    </w:p>
    <w:sectPr w:rsidR="008E1079" w:rsidRPr="007842D8" w:rsidSect="007842D8">
      <w:pgSz w:w="11905" w:h="16837"/>
      <w:pgMar w:top="567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21"/>
    <w:rsid w:val="001E0905"/>
    <w:rsid w:val="00295921"/>
    <w:rsid w:val="00611930"/>
    <w:rsid w:val="007842D8"/>
    <w:rsid w:val="008E1079"/>
    <w:rsid w:val="00A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C56B0"/>
  <w15:chartTrackingRefBased/>
  <w15:docId w15:val="{B0A25084-54AE-42D3-9439-489A766A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4905</Characters>
  <Application>Microsoft Office Word</Application>
  <DocSecurity>4</DocSecurity>
  <Lines>40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Janina Noraitienė</dc:creator>
  <cp:lastModifiedBy>Miglė Barzelienė</cp:lastModifiedBy>
  <cp:revision>2</cp:revision>
  <dcterms:created xsi:type="dcterms:W3CDTF">2023-04-05T07:40:00Z</dcterms:created>
  <dcterms:modified xsi:type="dcterms:W3CDTF">2023-04-05T07:40:00Z</dcterms:modified>
</cp:coreProperties>
</file>