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8E33" w14:textId="77777777" w:rsidR="000D7027" w:rsidRDefault="000D7027" w:rsidP="000D7027">
      <w:pPr>
        <w:rPr>
          <w:b/>
          <w:szCs w:val="24"/>
        </w:rPr>
      </w:pPr>
      <w:r>
        <w:rPr>
          <w:b/>
          <w:sz w:val="22"/>
          <w:szCs w:val="22"/>
        </w:rPr>
        <w:t>BIUDŽETINIŲ ĮSTAIGŲ, KURUOJAMŲ KULTŪROS SKYRIAUS, VADOVŲ EINAMŲJŲ METŲ VEIKLOS UŽDUOTYS / EINAMŲJŲ METŲ UŽDUOTYS</w:t>
      </w:r>
    </w:p>
    <w:p w14:paraId="6B6126F2" w14:textId="77777777" w:rsidR="000D7027" w:rsidRDefault="000D7027" w:rsidP="000D7027">
      <w:pPr>
        <w:pStyle w:val="Standard"/>
        <w:spacing w:line="254" w:lineRule="auto"/>
        <w:rPr>
          <w:rFonts w:ascii="Times New Roman" w:hAnsi="Times New Roman" w:cs="Times New Roman"/>
          <w:b/>
        </w:rPr>
      </w:pPr>
    </w:p>
    <w:p w14:paraId="09200BC0" w14:textId="77777777" w:rsidR="000D7027" w:rsidRPr="009A312A" w:rsidRDefault="000D7027" w:rsidP="000D7027">
      <w:pPr>
        <w:pStyle w:val="Standard"/>
        <w:spacing w:line="254" w:lineRule="auto"/>
        <w:rPr>
          <w:rFonts w:ascii="Times New Roman" w:hAnsi="Times New Roman" w:cs="Times New Roman"/>
          <w:b/>
        </w:rPr>
      </w:pPr>
      <w:r w:rsidRPr="009A312A">
        <w:rPr>
          <w:rFonts w:ascii="Times New Roman" w:hAnsi="Times New Roman" w:cs="Times New Roman"/>
          <w:b/>
        </w:rPr>
        <w:t>Irena Žilinskienė, Šiaulių miesto savivaldybės viešosios bibliotekos direktorė</w:t>
      </w:r>
    </w:p>
    <w:p w14:paraId="2D6F85B7" w14:textId="77777777" w:rsidR="000D7027" w:rsidRPr="009A312A" w:rsidRDefault="000D7027" w:rsidP="000D7027">
      <w:pPr>
        <w:pStyle w:val="Standard"/>
        <w:spacing w:line="254" w:lineRule="auto"/>
        <w:rPr>
          <w:rFonts w:ascii="Times New Roman" w:hAnsi="Times New Roman" w:cs="Times New Roman"/>
          <w:b/>
        </w:rPr>
      </w:pPr>
    </w:p>
    <w:p w14:paraId="2A698377" w14:textId="77777777" w:rsidR="000D7027" w:rsidRDefault="000D7027" w:rsidP="000D7027">
      <w:pPr>
        <w:pStyle w:val="Standard"/>
        <w:spacing w:line="254" w:lineRule="auto"/>
        <w:rPr>
          <w:rFonts w:ascii="Times New Roman" w:hAnsi="Times New Roman" w:cs="Times New Roman"/>
          <w:b/>
        </w:rPr>
      </w:pPr>
      <w:r w:rsidRPr="009A312A">
        <w:rPr>
          <w:rFonts w:ascii="Times New Roman" w:hAnsi="Times New Roman" w:cs="Times New Roman"/>
          <w:b/>
        </w:rPr>
        <w:t>2022 metų užduotys:</w:t>
      </w:r>
    </w:p>
    <w:p w14:paraId="2CE538BC" w14:textId="77777777" w:rsidR="000D7027" w:rsidRDefault="000D7027" w:rsidP="000D7027">
      <w:pPr>
        <w:pStyle w:val="Standard"/>
        <w:spacing w:line="254" w:lineRule="auto"/>
        <w:rPr>
          <w:rFonts w:ascii="Times New Roman" w:hAnsi="Times New Roman" w:cs="Times New Roman"/>
          <w:b/>
        </w:rPr>
      </w:pPr>
    </w:p>
    <w:p w14:paraId="70BE493A" w14:textId="77777777" w:rsidR="000D7027" w:rsidRPr="009A1551" w:rsidRDefault="000D7027" w:rsidP="000D7027">
      <w:pPr>
        <w:pStyle w:val="Standard"/>
        <w:spacing w:line="254" w:lineRule="auto"/>
        <w:jc w:val="both"/>
        <w:rPr>
          <w:rFonts w:ascii="Times New Roman" w:hAnsi="Times New Roman" w:cs="Times New Roman"/>
        </w:rPr>
      </w:pPr>
      <w:r w:rsidRPr="009A1551">
        <w:rPr>
          <w:rFonts w:ascii="Times New Roman" w:hAnsi="Times New Roman" w:cs="Times New Roman"/>
          <w:b/>
        </w:rPr>
        <w:t xml:space="preserve">1. Užduotis. </w:t>
      </w:r>
      <w:r w:rsidRPr="002E1DDD">
        <w:rPr>
          <w:rFonts w:ascii="Times New Roman" w:hAnsi="Times New Roman" w:cs="Times New Roman"/>
        </w:rPr>
        <w:t>Inicijuoti ir kartu su bibliotekos specialistų komanda pritraukti projektinių lėšų naujoms veikloms bibliotekoje. Kurti naujas edukacines programas ( kultūros pasas, kultūros krepšelis).</w:t>
      </w:r>
    </w:p>
    <w:p w14:paraId="4F0C3A78" w14:textId="77777777" w:rsidR="000D7027" w:rsidRPr="009A1551" w:rsidRDefault="000D7027" w:rsidP="000D7027">
      <w:pPr>
        <w:spacing w:after="160" w:line="259" w:lineRule="auto"/>
        <w:jc w:val="both"/>
        <w:rPr>
          <w:rFonts w:eastAsia="Calibri"/>
          <w:szCs w:val="24"/>
        </w:rPr>
      </w:pPr>
      <w:r w:rsidRPr="009A1551">
        <w:rPr>
          <w:b/>
          <w:szCs w:val="24"/>
        </w:rPr>
        <w:t xml:space="preserve">Siektini rezultatai. </w:t>
      </w:r>
      <w:r w:rsidRPr="002E1DDD">
        <w:rPr>
          <w:rFonts w:eastAsia="Calibri"/>
          <w:szCs w:val="24"/>
        </w:rPr>
        <w:t>Bibliotekos edukacinėje veikloje taikyti naujas technologijas. Sužadinti bibliotekos vartotojų susidomėjimą, programavimu, inžinieriniais mokslais bei skaitmenine kūryba.</w:t>
      </w:r>
    </w:p>
    <w:p w14:paraId="232BE5F0" w14:textId="77777777" w:rsidR="000D7027" w:rsidRPr="009A1551" w:rsidRDefault="000D7027" w:rsidP="000D7027">
      <w:pPr>
        <w:spacing w:after="160" w:line="259" w:lineRule="auto"/>
        <w:jc w:val="both"/>
        <w:rPr>
          <w:rFonts w:eastAsia="Calibri"/>
          <w:szCs w:val="24"/>
        </w:rPr>
      </w:pPr>
      <w:bookmarkStart w:id="0" w:name="_Hlk102077427"/>
      <w:r w:rsidRPr="002E1DDD">
        <w:rPr>
          <w:b/>
          <w:szCs w:val="24"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9A1551">
        <w:rPr>
          <w:b/>
          <w:szCs w:val="24"/>
        </w:rPr>
        <w:t xml:space="preserve">. </w:t>
      </w:r>
      <w:bookmarkEnd w:id="0"/>
      <w:r w:rsidRPr="002E1DDD">
        <w:rPr>
          <w:rFonts w:eastAsia="Calibri"/>
          <w:szCs w:val="24"/>
        </w:rPr>
        <w:t>Pritraukta papildomų lėšų ,organizuotų renginių skaičius, renginių lankytojų skaičius. Bibliotekos darbuotojų, dalyvaujančių projektinėje veikloje, skaičius</w:t>
      </w:r>
      <w:r w:rsidRPr="009A1551">
        <w:rPr>
          <w:rFonts w:eastAsia="Calibri"/>
          <w:szCs w:val="24"/>
        </w:rPr>
        <w:t>.</w:t>
      </w:r>
    </w:p>
    <w:p w14:paraId="6620E195" w14:textId="77777777" w:rsidR="000D7027" w:rsidRDefault="000D7027" w:rsidP="000D7027">
      <w:pPr>
        <w:spacing w:after="160" w:line="259" w:lineRule="auto"/>
        <w:jc w:val="both"/>
        <w:rPr>
          <w:rFonts w:eastAsia="Calibri"/>
          <w:b/>
          <w:szCs w:val="24"/>
        </w:rPr>
      </w:pPr>
    </w:p>
    <w:p w14:paraId="167AF037" w14:textId="77777777" w:rsidR="000D7027" w:rsidRDefault="000D7027" w:rsidP="000D7027">
      <w:pPr>
        <w:spacing w:after="160" w:line="259" w:lineRule="auto"/>
        <w:jc w:val="both"/>
        <w:rPr>
          <w:szCs w:val="24"/>
        </w:rPr>
      </w:pPr>
      <w:r w:rsidRPr="009A1551"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>.</w:t>
      </w:r>
      <w:r w:rsidRPr="009A1551">
        <w:rPr>
          <w:rFonts w:eastAsia="Calibri"/>
          <w:b/>
          <w:szCs w:val="24"/>
        </w:rPr>
        <w:t xml:space="preserve"> užduotis</w:t>
      </w:r>
      <w:r w:rsidRPr="009A1551">
        <w:rPr>
          <w:rFonts w:eastAsia="Calibri"/>
          <w:szCs w:val="24"/>
        </w:rPr>
        <w:t xml:space="preserve">. </w:t>
      </w:r>
      <w:r w:rsidRPr="002E1DDD">
        <w:rPr>
          <w:szCs w:val="24"/>
        </w:rPr>
        <w:t xml:space="preserve">Kurti naujas  ir </w:t>
      </w:r>
      <w:proofErr w:type="spellStart"/>
      <w:r w:rsidRPr="002E1DDD">
        <w:rPr>
          <w:szCs w:val="24"/>
        </w:rPr>
        <w:t>įveiklinti</w:t>
      </w:r>
      <w:proofErr w:type="spellEnd"/>
      <w:r w:rsidRPr="002E1DDD">
        <w:rPr>
          <w:szCs w:val="24"/>
        </w:rPr>
        <w:t xml:space="preserve"> jau esamas (Komiksų centras, Karaokė erdvė, Šeimų erdvė)  paslaugas viešojoje bibliotekoje. Užtikrinti  Jaunimo metams skirtų renginių  įgyvendinimą.</w:t>
      </w:r>
    </w:p>
    <w:p w14:paraId="055E34B7" w14:textId="77777777" w:rsidR="000D7027" w:rsidRDefault="000D7027" w:rsidP="000D7027">
      <w:pPr>
        <w:spacing w:after="160" w:line="259" w:lineRule="auto"/>
        <w:jc w:val="both"/>
        <w:rPr>
          <w:b/>
          <w:szCs w:val="24"/>
        </w:rPr>
      </w:pPr>
      <w:r w:rsidRPr="00F81B61">
        <w:rPr>
          <w:rFonts w:eastAsia="Calibri"/>
          <w:b/>
          <w:szCs w:val="24"/>
        </w:rPr>
        <w:t>Siektini rezultatai</w:t>
      </w:r>
      <w:r w:rsidRPr="009A1551">
        <w:rPr>
          <w:rFonts w:eastAsia="Calibri"/>
          <w:szCs w:val="24"/>
        </w:rPr>
        <w:t xml:space="preserve">. </w:t>
      </w:r>
      <w:r w:rsidRPr="002E1DDD">
        <w:rPr>
          <w:szCs w:val="24"/>
        </w:rPr>
        <w:t xml:space="preserve">Sudaryti sąlygas jaunimui saugiai ir laisvai laiką leisti bibliotekoje, suteikiant galimybes </w:t>
      </w:r>
      <w:r w:rsidRPr="002E1DDD">
        <w:rPr>
          <w:bCs/>
          <w:szCs w:val="24"/>
        </w:rPr>
        <w:t>realizuoti save bei integruotis į socialinį ir kultūrinį gyvenimą, plėsti pasaulėžiūrą ir lavinti kritinį mąstymą.</w:t>
      </w:r>
    </w:p>
    <w:p w14:paraId="0A1915F1" w14:textId="77777777" w:rsidR="000D7027" w:rsidRPr="009A1551" w:rsidRDefault="000D7027" w:rsidP="000D7027">
      <w:pPr>
        <w:spacing w:line="252" w:lineRule="auto"/>
        <w:jc w:val="both"/>
        <w:rPr>
          <w:szCs w:val="24"/>
        </w:rPr>
      </w:pPr>
      <w:r w:rsidRPr="002E1DDD">
        <w:rPr>
          <w:b/>
          <w:szCs w:val="24"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9A1551">
        <w:rPr>
          <w:b/>
          <w:szCs w:val="24"/>
        </w:rPr>
        <w:t xml:space="preserve">. </w:t>
      </w:r>
      <w:r w:rsidRPr="002E1DDD">
        <w:rPr>
          <w:szCs w:val="24"/>
        </w:rPr>
        <w:t>Organizuoti edukacijų/renginių ciklą „Jaunimo dienos bibliotekoje“ 2 bibliotekos padaliniuose („Saulės“ ir „Šaltinėlio“ filialuose).</w:t>
      </w:r>
      <w:r w:rsidRPr="009A1551">
        <w:rPr>
          <w:szCs w:val="24"/>
        </w:rPr>
        <w:t xml:space="preserve"> </w:t>
      </w:r>
      <w:r w:rsidRPr="002E1DDD">
        <w:rPr>
          <w:szCs w:val="24"/>
        </w:rPr>
        <w:t>Parengti renginių jaunimui poveikio kiekybinę ir kokybinę analizę.</w:t>
      </w:r>
    </w:p>
    <w:p w14:paraId="7F6B80A2" w14:textId="77777777" w:rsidR="000D7027" w:rsidRPr="009A1551" w:rsidRDefault="000D7027" w:rsidP="000D7027">
      <w:pPr>
        <w:spacing w:line="252" w:lineRule="auto"/>
        <w:jc w:val="both"/>
        <w:rPr>
          <w:szCs w:val="24"/>
        </w:rPr>
      </w:pPr>
    </w:p>
    <w:p w14:paraId="5A32CEFF" w14:textId="77777777" w:rsidR="000D7027" w:rsidRPr="009A1551" w:rsidRDefault="000D7027" w:rsidP="000D7027">
      <w:pPr>
        <w:spacing w:line="252" w:lineRule="auto"/>
        <w:jc w:val="both"/>
        <w:rPr>
          <w:rFonts w:eastAsia="Calibri"/>
          <w:szCs w:val="24"/>
        </w:rPr>
      </w:pPr>
      <w:r w:rsidRPr="009A1551">
        <w:rPr>
          <w:b/>
          <w:szCs w:val="24"/>
        </w:rPr>
        <w:t>3 užduotis</w:t>
      </w:r>
      <w:r w:rsidRPr="009A1551">
        <w:rPr>
          <w:szCs w:val="24"/>
        </w:rPr>
        <w:t xml:space="preserve">. </w:t>
      </w:r>
      <w:r w:rsidRPr="002E1DDD">
        <w:rPr>
          <w:rFonts w:eastAsia="Calibri"/>
          <w:szCs w:val="24"/>
        </w:rPr>
        <w:t>Organizuoti kvalifikacijos kėlimo ir kompetencijų ugdymo mokymus bibliotekos sistemos darbuotojams.</w:t>
      </w:r>
    </w:p>
    <w:p w14:paraId="6A3BE81F" w14:textId="77777777" w:rsidR="000D7027" w:rsidRPr="009A1551" w:rsidRDefault="000D7027" w:rsidP="000D7027">
      <w:pPr>
        <w:spacing w:line="252" w:lineRule="auto"/>
        <w:jc w:val="both"/>
        <w:rPr>
          <w:szCs w:val="24"/>
        </w:rPr>
      </w:pPr>
      <w:r w:rsidRPr="007E1501">
        <w:rPr>
          <w:b/>
          <w:szCs w:val="24"/>
        </w:rPr>
        <w:t>Siektini rezultatai</w:t>
      </w:r>
      <w:r w:rsidRPr="009A1551">
        <w:rPr>
          <w:szCs w:val="24"/>
        </w:rPr>
        <w:t xml:space="preserve">. </w:t>
      </w:r>
      <w:r w:rsidRPr="002E1DDD">
        <w:rPr>
          <w:szCs w:val="24"/>
        </w:rPr>
        <w:t>Siekti, kad darbuotojams būtų sudarytos tinkamos sąlygos kvalifikacijos kėlimui.</w:t>
      </w:r>
    </w:p>
    <w:p w14:paraId="1744E526" w14:textId="77777777" w:rsidR="000D7027" w:rsidRPr="002E1DDD" w:rsidRDefault="000D7027" w:rsidP="000D7027">
      <w:pPr>
        <w:spacing w:line="254" w:lineRule="auto"/>
        <w:jc w:val="both"/>
        <w:rPr>
          <w:szCs w:val="24"/>
        </w:rPr>
      </w:pPr>
      <w:bookmarkStart w:id="1" w:name="_Hlk102079106"/>
      <w:r w:rsidRPr="002E1DDD">
        <w:rPr>
          <w:b/>
          <w:szCs w:val="24"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9A1551">
        <w:rPr>
          <w:b/>
          <w:szCs w:val="24"/>
        </w:rPr>
        <w:t xml:space="preserve">. </w:t>
      </w:r>
      <w:bookmarkEnd w:id="1"/>
      <w:r w:rsidRPr="002E1DDD">
        <w:rPr>
          <w:szCs w:val="24"/>
        </w:rPr>
        <w:t>Per metus suorganizuotų kvalifikacijos kėlimo renginių skaičius, 10 metodinių išvykų į bibliotekos padalinius. Kvalifikaciją kėlusių darbuotojų skaičius.</w:t>
      </w:r>
    </w:p>
    <w:p w14:paraId="4917AE42" w14:textId="77777777" w:rsidR="000D7027" w:rsidRPr="002E1DDD" w:rsidRDefault="000D7027" w:rsidP="000D7027">
      <w:pPr>
        <w:spacing w:line="252" w:lineRule="auto"/>
        <w:rPr>
          <w:sz w:val="22"/>
          <w:szCs w:val="22"/>
        </w:rPr>
      </w:pPr>
    </w:p>
    <w:p w14:paraId="2C84F072" w14:textId="77777777" w:rsidR="000D7027" w:rsidRDefault="000D7027" w:rsidP="000D7027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</w:t>
      </w:r>
    </w:p>
    <w:p w14:paraId="05FF1EDC" w14:textId="77777777" w:rsidR="00DA6342" w:rsidRPr="000D7027" w:rsidRDefault="00DA6342" w:rsidP="000D7027"/>
    <w:sectPr w:rsidR="00DA6342" w:rsidRPr="000D70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nux Libertine G">
    <w:altName w:val="Cambria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B9"/>
    <w:rsid w:val="000D7027"/>
    <w:rsid w:val="009E0BB9"/>
    <w:rsid w:val="00D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ABCB"/>
  <w15:chartTrackingRefBased/>
  <w15:docId w15:val="{520BAF00-64B4-4D4F-B2C6-1F1147C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0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9E0BB9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Valančienė</dc:creator>
  <cp:keywords/>
  <dc:description/>
  <cp:lastModifiedBy>Violeta Valančienė</cp:lastModifiedBy>
  <cp:revision>2</cp:revision>
  <dcterms:created xsi:type="dcterms:W3CDTF">2022-04-29T05:30:00Z</dcterms:created>
  <dcterms:modified xsi:type="dcterms:W3CDTF">2022-04-29T05:30:00Z</dcterms:modified>
</cp:coreProperties>
</file>