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2A3C" w14:textId="77777777" w:rsidR="00CF6567" w:rsidRDefault="00CF6567" w:rsidP="00CF6567">
      <w:pPr>
        <w:rPr>
          <w:b/>
          <w:szCs w:val="24"/>
        </w:rPr>
      </w:pPr>
      <w:r>
        <w:rPr>
          <w:b/>
          <w:sz w:val="22"/>
          <w:szCs w:val="22"/>
        </w:rPr>
        <w:t>BIUDŽETINIŲ ĮSTAIGŲ, KURUOJAMŲ KULTŪROS SKYRIAUS, VADOVŲ EINAMŲJŲ METŲ VEIKLOS UŽDUOTYS / EINAMŲJŲ METŲ UŽDUOTYS</w:t>
      </w:r>
    </w:p>
    <w:p w14:paraId="68FE0960" w14:textId="77777777" w:rsidR="00CF6567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b/>
        </w:rPr>
      </w:pPr>
    </w:p>
    <w:p w14:paraId="74BA8FF3" w14:textId="77777777" w:rsidR="00CF6567" w:rsidRPr="00956B9B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b/>
        </w:rPr>
      </w:pPr>
      <w:r w:rsidRPr="00956B9B">
        <w:rPr>
          <w:rFonts w:ascii="Times New Roman" w:hAnsi="Times New Roman" w:cs="Times New Roman"/>
          <w:b/>
        </w:rPr>
        <w:t>Saulius Kauneckas, Šiaulių miesto koncertinės įstaigos „Saulė“ vadovas</w:t>
      </w:r>
    </w:p>
    <w:p w14:paraId="34314295" w14:textId="77777777" w:rsidR="00CF6567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b/>
        </w:rPr>
      </w:pPr>
    </w:p>
    <w:p w14:paraId="60D417C8" w14:textId="77777777" w:rsidR="00CF6567" w:rsidRPr="004A6FAE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b/>
        </w:rPr>
      </w:pPr>
      <w:r w:rsidRPr="004A6FAE">
        <w:rPr>
          <w:rFonts w:ascii="Times New Roman" w:hAnsi="Times New Roman" w:cs="Times New Roman"/>
          <w:b/>
        </w:rPr>
        <w:t>2022 metų užduotys:</w:t>
      </w:r>
    </w:p>
    <w:p w14:paraId="43A142B3" w14:textId="77777777" w:rsidR="00CF6567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b/>
        </w:rPr>
      </w:pPr>
    </w:p>
    <w:p w14:paraId="1C88AE36" w14:textId="77777777" w:rsidR="00CF6567" w:rsidRPr="00956B9B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lang w:eastAsia="lt-LT"/>
        </w:rPr>
      </w:pPr>
      <w:r w:rsidRPr="00956B9B">
        <w:rPr>
          <w:rFonts w:ascii="Times New Roman" w:hAnsi="Times New Roman" w:cs="Times New Roman"/>
          <w:b/>
        </w:rPr>
        <w:t>1 užduotis.</w:t>
      </w:r>
      <w:r w:rsidRPr="00956B9B">
        <w:rPr>
          <w:rFonts w:ascii="Times New Roman" w:hAnsi="Times New Roman" w:cs="Times New Roman"/>
        </w:rPr>
        <w:t xml:space="preserve">  </w:t>
      </w:r>
      <w:r w:rsidRPr="00956B9B">
        <w:rPr>
          <w:rFonts w:ascii="Times New Roman" w:hAnsi="Times New Roman" w:cs="Times New Roman"/>
          <w:lang w:eastAsia="lt-LT"/>
        </w:rPr>
        <w:t>Organizuoti įstaigos kūrybinės veiklos plano koregavimą, priklausomai nuo koncertinės salės „Saulė“ didžiosios salės remonto darbų eigos.</w:t>
      </w:r>
    </w:p>
    <w:p w14:paraId="429017A6" w14:textId="77777777" w:rsidR="00CF6567" w:rsidRPr="00956B9B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lang w:eastAsia="lt-LT"/>
        </w:rPr>
      </w:pPr>
      <w:r w:rsidRPr="00956B9B">
        <w:rPr>
          <w:rFonts w:ascii="Times New Roman" w:hAnsi="Times New Roman" w:cs="Times New Roman"/>
          <w:b/>
        </w:rPr>
        <w:t xml:space="preserve">Siektini rezultatai. </w:t>
      </w:r>
      <w:r w:rsidRPr="00956B9B">
        <w:rPr>
          <w:rFonts w:ascii="Times New Roman" w:hAnsi="Times New Roman" w:cs="Times New Roman"/>
          <w:lang w:eastAsia="lt-LT"/>
        </w:rPr>
        <w:t>Įvykdyti uždirbtų lėšų, naujų koncertinių programų bei atliekamų koncertų planą; pasitelkti naujas koncertų išraiškos formas: socialinius tinklus ir kita.</w:t>
      </w:r>
    </w:p>
    <w:p w14:paraId="2CE80077" w14:textId="77777777" w:rsidR="00CF6567" w:rsidRPr="00956B9B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lang w:eastAsia="lt-LT"/>
        </w:rPr>
      </w:pPr>
      <w:r w:rsidRPr="00956B9B">
        <w:rPr>
          <w:rFonts w:ascii="Times New Roman" w:hAnsi="Times New Roman" w:cs="Times New Roman"/>
          <w:b/>
        </w:rPr>
        <w:t xml:space="preserve">Nustatyti rezultatų vertinimo rodikliai (kiekybiniai, kokybiniai, laiko ir kiti rodikliai, kuriais vadovaudamasis vadovas / institucijos vadovas ar jo įgaliotas asmuo vertins, ar nustatytos užduotys įvykdytos). </w:t>
      </w:r>
      <w:r w:rsidRPr="00956B9B">
        <w:rPr>
          <w:rFonts w:ascii="Times New Roman" w:hAnsi="Times New Roman" w:cs="Times New Roman"/>
          <w:lang w:eastAsia="lt-LT"/>
        </w:rPr>
        <w:t>Iki einamųjų metų pabaigos įvykdyti 100 proc. lėšų surinkimą bei naujų programų ir koncertų atlikimo planą.</w:t>
      </w:r>
    </w:p>
    <w:p w14:paraId="5B66A1CE" w14:textId="77777777" w:rsidR="00CF6567" w:rsidRPr="00956B9B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b/>
        </w:rPr>
      </w:pPr>
    </w:p>
    <w:p w14:paraId="0B5A4E1B" w14:textId="77777777" w:rsidR="00CF6567" w:rsidRPr="00956B9B" w:rsidRDefault="00CF6567" w:rsidP="00CF6567">
      <w:pPr>
        <w:pStyle w:val="Standard"/>
        <w:spacing w:line="254" w:lineRule="auto"/>
        <w:jc w:val="both"/>
        <w:rPr>
          <w:rFonts w:ascii="Times New Roman" w:hAnsi="Times New Roman" w:cs="Times New Roman"/>
          <w:lang w:eastAsia="lt-LT"/>
        </w:rPr>
      </w:pPr>
      <w:r w:rsidRPr="00956B9B">
        <w:rPr>
          <w:rFonts w:ascii="Times New Roman" w:hAnsi="Times New Roman" w:cs="Times New Roman"/>
          <w:b/>
        </w:rPr>
        <w:t>2 užduotis.</w:t>
      </w:r>
      <w:r w:rsidRPr="00956B9B">
        <w:rPr>
          <w:rFonts w:ascii="Times New Roman" w:hAnsi="Times New Roman" w:cs="Times New Roman"/>
          <w:lang w:eastAsia="lt-LT"/>
        </w:rPr>
        <w:t xml:space="preserve"> Organizuoti tęstinius koncertų ciklus: „Saulės vasaros koncertai“ bei „Muzikiniai rudenys“, dalyvaujant įstaigos profesionaliems orkestrams.</w:t>
      </w:r>
    </w:p>
    <w:p w14:paraId="2273155D" w14:textId="77777777" w:rsidR="00CF6567" w:rsidRPr="00092D2A" w:rsidRDefault="00CF6567" w:rsidP="00CF6567">
      <w:pPr>
        <w:jc w:val="both"/>
        <w:rPr>
          <w:szCs w:val="24"/>
          <w:lang w:eastAsia="lt-LT"/>
        </w:rPr>
      </w:pPr>
      <w:r w:rsidRPr="00956B9B">
        <w:rPr>
          <w:b/>
          <w:szCs w:val="24"/>
        </w:rPr>
        <w:t xml:space="preserve">Siektini rezultatai. </w:t>
      </w:r>
      <w:r w:rsidRPr="00956B9B">
        <w:rPr>
          <w:szCs w:val="24"/>
          <w:lang w:eastAsia="lt-LT"/>
        </w:rPr>
        <w:t xml:space="preserve">Pristatyti koncertines programas atnaujintose miesto erdvėse, suteikti galimybę miestiečiams ir miesto svečiams nemokamai susipažinti su pučiamųjų, bigbendo bei kamerinio orkestro veikla. </w:t>
      </w:r>
      <w:r w:rsidRPr="00092D2A">
        <w:rPr>
          <w:szCs w:val="24"/>
          <w:lang w:eastAsia="lt-LT"/>
        </w:rPr>
        <w:t>Organizuoti veiklas siekiant populiarinti profesionalųjį meną, auginti naują muzikos atlikėjų kartą Šiaulių apskrityje.</w:t>
      </w:r>
    </w:p>
    <w:p w14:paraId="34074310" w14:textId="77777777" w:rsidR="00CF6567" w:rsidRPr="007F2FC4" w:rsidRDefault="00CF6567" w:rsidP="00CF6567">
      <w:pPr>
        <w:spacing w:line="256" w:lineRule="auto"/>
        <w:jc w:val="both"/>
        <w:rPr>
          <w:szCs w:val="24"/>
        </w:rPr>
      </w:pPr>
      <w:r w:rsidRPr="007F2FC4">
        <w:rPr>
          <w:b/>
          <w:szCs w:val="24"/>
        </w:rPr>
        <w:t xml:space="preserve">Nustatyti rezultatų vertinimo rodikliai (kiekybiniai, kokybiniai, laiko ir kiti rodikliai, kuriais vadovaudamasis vadovas / institucijos vadovas ar jo įgaliotas asmuo vertins, ar nustatytos užduotys įvykdytos). </w:t>
      </w:r>
      <w:r w:rsidRPr="007F2FC4">
        <w:rPr>
          <w:szCs w:val="24"/>
          <w:lang w:eastAsia="lt-LT"/>
        </w:rPr>
        <w:t xml:space="preserve">Per vasarą surengti 12 „Saulės vasaros koncertai“ koncertų. Edukacinį koncertų ciklą „Muzikiniai rudenys“ organizuoti III ketvirtį. </w:t>
      </w:r>
      <w:r w:rsidRPr="007F2FC4">
        <w:rPr>
          <w:szCs w:val="24"/>
        </w:rPr>
        <w:t>Parengti konkurso medžiagą naujų atlikėjų pasirodymams su įstaigos profesionaliais orkestrais.</w:t>
      </w:r>
    </w:p>
    <w:p w14:paraId="15A49215" w14:textId="77777777" w:rsidR="00CF6567" w:rsidRPr="007F2FC4" w:rsidRDefault="00CF6567" w:rsidP="00CF6567">
      <w:pPr>
        <w:spacing w:line="256" w:lineRule="auto"/>
        <w:jc w:val="both"/>
        <w:rPr>
          <w:szCs w:val="24"/>
          <w:lang w:eastAsia="lt-LT"/>
        </w:rPr>
      </w:pPr>
    </w:p>
    <w:p w14:paraId="6584FE3A" w14:textId="77777777" w:rsidR="00CF6567" w:rsidRPr="007F2FC4" w:rsidRDefault="00CF6567" w:rsidP="00CF6567">
      <w:pPr>
        <w:spacing w:line="256" w:lineRule="auto"/>
        <w:jc w:val="both"/>
        <w:rPr>
          <w:szCs w:val="24"/>
          <w:lang w:eastAsia="lt-LT"/>
        </w:rPr>
      </w:pPr>
      <w:r w:rsidRPr="007F2FC4">
        <w:rPr>
          <w:b/>
          <w:szCs w:val="24"/>
          <w:lang w:eastAsia="lt-LT"/>
        </w:rPr>
        <w:t>3 užduotis.</w:t>
      </w:r>
      <w:r w:rsidRPr="007F2FC4">
        <w:rPr>
          <w:szCs w:val="24"/>
          <w:lang w:eastAsia="lt-LT"/>
        </w:rPr>
        <w:t xml:space="preserve"> Organizuoti reprezentacinį tarptautinį festivalį „Big </w:t>
      </w:r>
      <w:proofErr w:type="spellStart"/>
      <w:r w:rsidRPr="007F2FC4">
        <w:rPr>
          <w:szCs w:val="24"/>
          <w:lang w:eastAsia="lt-LT"/>
        </w:rPr>
        <w:t>Band</w:t>
      </w:r>
      <w:proofErr w:type="spellEnd"/>
      <w:r w:rsidRPr="007F2FC4">
        <w:rPr>
          <w:szCs w:val="24"/>
          <w:lang w:eastAsia="lt-LT"/>
        </w:rPr>
        <w:t xml:space="preserve"> </w:t>
      </w:r>
      <w:proofErr w:type="spellStart"/>
      <w:r w:rsidRPr="007F2FC4">
        <w:rPr>
          <w:szCs w:val="24"/>
          <w:lang w:eastAsia="lt-LT"/>
        </w:rPr>
        <w:t>Festival</w:t>
      </w:r>
      <w:proofErr w:type="spellEnd"/>
      <w:r w:rsidRPr="007F2FC4">
        <w:rPr>
          <w:szCs w:val="24"/>
          <w:lang w:eastAsia="lt-LT"/>
        </w:rPr>
        <w:t xml:space="preserve"> Šiauliai 2022“.</w:t>
      </w:r>
    </w:p>
    <w:p w14:paraId="3A19E5AA" w14:textId="77777777" w:rsidR="00CF6567" w:rsidRPr="007F2FC4" w:rsidRDefault="00CF6567" w:rsidP="00CF6567">
      <w:pPr>
        <w:spacing w:line="256" w:lineRule="auto"/>
        <w:jc w:val="both"/>
        <w:rPr>
          <w:szCs w:val="24"/>
          <w:lang w:eastAsia="lt-LT"/>
        </w:rPr>
      </w:pPr>
      <w:r w:rsidRPr="007F2FC4">
        <w:rPr>
          <w:b/>
          <w:szCs w:val="24"/>
          <w:lang w:eastAsia="lt-LT"/>
        </w:rPr>
        <w:t>Siektini rezultatai</w:t>
      </w:r>
      <w:r w:rsidRPr="007F2FC4">
        <w:rPr>
          <w:szCs w:val="24"/>
          <w:lang w:eastAsia="lt-LT"/>
        </w:rPr>
        <w:t>. Festivalio programas atlikti Šiaulių mieste, organizuoti viešinimo ir komunikacijos veiklas.</w:t>
      </w:r>
    </w:p>
    <w:p w14:paraId="0E8C887F" w14:textId="77777777" w:rsidR="00CF6567" w:rsidRPr="007F2FC4" w:rsidRDefault="00CF6567" w:rsidP="00CF6567">
      <w:pPr>
        <w:jc w:val="both"/>
        <w:rPr>
          <w:szCs w:val="24"/>
          <w:lang w:eastAsia="lt-LT"/>
        </w:rPr>
      </w:pPr>
      <w:r w:rsidRPr="007F2FC4">
        <w:rPr>
          <w:b/>
          <w:szCs w:val="24"/>
        </w:rPr>
        <w:t xml:space="preserve">Nustatyti rezultatų vertinimo rodikliai (kiekybiniai, kokybiniai, laiko ir kiti rodikliai, kuriais vadovaudamasis vadovas / institucijos vadovas ar jo įgaliotas asmuo vertins, ar nustatytos užduotys įvykdytos). </w:t>
      </w:r>
      <w:r w:rsidRPr="007F2FC4">
        <w:rPr>
          <w:szCs w:val="24"/>
          <w:lang w:eastAsia="lt-LT"/>
        </w:rPr>
        <w:t xml:space="preserve">Surengti 6–8 festivalio koncertus. </w:t>
      </w:r>
      <w:r w:rsidRPr="007F2FC4">
        <w:rPr>
          <w:szCs w:val="24"/>
        </w:rPr>
        <w:t>II ketvirtis.</w:t>
      </w:r>
    </w:p>
    <w:p w14:paraId="405D2C87" w14:textId="77777777" w:rsidR="00CF6567" w:rsidRPr="007F2FC4" w:rsidRDefault="00CF6567" w:rsidP="00CF6567">
      <w:pPr>
        <w:spacing w:line="256" w:lineRule="auto"/>
        <w:jc w:val="both"/>
        <w:rPr>
          <w:szCs w:val="24"/>
          <w:lang w:eastAsia="lt-LT"/>
        </w:rPr>
      </w:pPr>
    </w:p>
    <w:p w14:paraId="51822051" w14:textId="77777777" w:rsidR="00CF6567" w:rsidRPr="007F2FC4" w:rsidRDefault="00CF6567" w:rsidP="00CF6567">
      <w:pPr>
        <w:spacing w:line="254" w:lineRule="atLeast"/>
        <w:jc w:val="both"/>
        <w:rPr>
          <w:szCs w:val="24"/>
          <w:lang w:eastAsia="lt-LT"/>
        </w:rPr>
      </w:pPr>
      <w:r w:rsidRPr="007F2FC4">
        <w:rPr>
          <w:b/>
          <w:szCs w:val="24"/>
          <w:lang w:eastAsia="lt-LT"/>
        </w:rPr>
        <w:t>4 užduotis.</w:t>
      </w:r>
      <w:r w:rsidRPr="007F2FC4">
        <w:rPr>
          <w:szCs w:val="24"/>
          <w:lang w:eastAsia="lt-LT"/>
        </w:rPr>
        <w:t xml:space="preserve"> Tobulinti kultūros ir meno projektų organizavimo veiklą bei paraiškų konkursams parengimą 2022 m.</w:t>
      </w:r>
    </w:p>
    <w:p w14:paraId="081EA523" w14:textId="77777777" w:rsidR="00CF6567" w:rsidRPr="007F2FC4" w:rsidRDefault="00CF6567" w:rsidP="00CF6567">
      <w:pPr>
        <w:spacing w:line="256" w:lineRule="auto"/>
        <w:jc w:val="both"/>
        <w:rPr>
          <w:szCs w:val="24"/>
          <w:lang w:eastAsia="lt-LT"/>
        </w:rPr>
      </w:pPr>
      <w:r w:rsidRPr="007F2FC4">
        <w:rPr>
          <w:b/>
          <w:szCs w:val="24"/>
        </w:rPr>
        <w:t xml:space="preserve">Siektini rezultatai. </w:t>
      </w:r>
      <w:r w:rsidRPr="007F2FC4">
        <w:rPr>
          <w:szCs w:val="24"/>
          <w:lang w:eastAsia="lt-LT"/>
        </w:rPr>
        <w:t xml:space="preserve">Praktinės veiklos efektyvumo didinimas optimizuojant žmogiškuosius išteklius. </w:t>
      </w:r>
    </w:p>
    <w:p w14:paraId="1AB1DDCC" w14:textId="77777777" w:rsidR="00CF6567" w:rsidRPr="007F2FC4" w:rsidRDefault="00CF6567" w:rsidP="00CF6567">
      <w:pPr>
        <w:spacing w:line="256" w:lineRule="auto"/>
        <w:jc w:val="both"/>
        <w:rPr>
          <w:szCs w:val="24"/>
          <w:lang w:eastAsia="lt-LT"/>
        </w:rPr>
      </w:pPr>
      <w:r w:rsidRPr="007F2FC4">
        <w:rPr>
          <w:b/>
          <w:szCs w:val="24"/>
        </w:rPr>
        <w:t>Nustatyti rezultatų vertinimo rodikliai (kiekybiniai, kokybiniai, laiko ir kiti rodikliai, kuriais vadovaudamasis vadovas / institucijos vadovas ar jo įgaliotas asmuo vertins, ar nustatytos užduotys įvykdytos).</w:t>
      </w:r>
      <w:r w:rsidRPr="007F2FC4">
        <w:rPr>
          <w:szCs w:val="24"/>
          <w:lang w:eastAsia="lt-LT"/>
        </w:rPr>
        <w:t>Parengti 3–5 paraiškas konkursams. Per einamuosius metus organizuoti kultūros ir meno darbuotojų kvalifikacijos kėlimus.</w:t>
      </w:r>
    </w:p>
    <w:p w14:paraId="3496A9C9" w14:textId="77777777" w:rsidR="00CF6567" w:rsidRDefault="00CF6567" w:rsidP="00CF6567">
      <w:pPr>
        <w:spacing w:line="254" w:lineRule="atLeast"/>
        <w:jc w:val="both"/>
        <w:rPr>
          <w:szCs w:val="24"/>
          <w:lang w:eastAsia="lt-LT"/>
        </w:rPr>
      </w:pPr>
      <w:r w:rsidRPr="007F2FC4">
        <w:rPr>
          <w:szCs w:val="24"/>
          <w:lang w:eastAsia="lt-LT"/>
        </w:rPr>
        <w:t>I-IV ketvirtis.</w:t>
      </w:r>
    </w:p>
    <w:p w14:paraId="12FC5339" w14:textId="77777777" w:rsidR="00CF6567" w:rsidRDefault="00CF6567" w:rsidP="00CF6567">
      <w:pPr>
        <w:spacing w:line="254" w:lineRule="atLeast"/>
        <w:jc w:val="both"/>
        <w:rPr>
          <w:szCs w:val="24"/>
          <w:lang w:eastAsia="lt-LT"/>
        </w:rPr>
      </w:pPr>
    </w:p>
    <w:p w14:paraId="751164F4" w14:textId="77777777" w:rsidR="00CF6567" w:rsidRPr="007F2FC4" w:rsidRDefault="00CF6567" w:rsidP="00CF6567">
      <w:pPr>
        <w:spacing w:line="254" w:lineRule="atLeast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375AEE23" w14:textId="77777777" w:rsidR="00CF6567" w:rsidRDefault="00CF6567" w:rsidP="00CF6567">
      <w:pPr>
        <w:pStyle w:val="Standard"/>
        <w:spacing w:line="254" w:lineRule="auto"/>
        <w:rPr>
          <w:rFonts w:ascii="Times New Roman" w:hAnsi="Times New Roman" w:cs="Times New Roman"/>
          <w:b/>
        </w:rPr>
      </w:pPr>
    </w:p>
    <w:p w14:paraId="05FF1EDC" w14:textId="77777777" w:rsidR="00DA6342" w:rsidRPr="00CF6567" w:rsidRDefault="00DA6342" w:rsidP="00CF6567"/>
    <w:sectPr w:rsidR="00DA6342" w:rsidRPr="00CF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9"/>
    <w:rsid w:val="000D7027"/>
    <w:rsid w:val="001F71FC"/>
    <w:rsid w:val="009E0BB9"/>
    <w:rsid w:val="00CF6567"/>
    <w:rsid w:val="00D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ABCB"/>
  <w15:chartTrackingRefBased/>
  <w15:docId w15:val="{520BAF00-64B4-4D4F-B2C6-1F1147C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9E0BB9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Valančienė</dc:creator>
  <cp:keywords/>
  <dc:description/>
  <cp:lastModifiedBy>Violeta Valančienė</cp:lastModifiedBy>
  <cp:revision>2</cp:revision>
  <dcterms:created xsi:type="dcterms:W3CDTF">2022-04-29T05:31:00Z</dcterms:created>
  <dcterms:modified xsi:type="dcterms:W3CDTF">2022-04-29T05:31:00Z</dcterms:modified>
</cp:coreProperties>
</file>