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54" w:rsidRDefault="00016454">
      <w:pPr>
        <w:tabs>
          <w:tab w:val="center" w:pos="4986"/>
          <w:tab w:val="right" w:pos="9972"/>
        </w:tabs>
      </w:pPr>
    </w:p>
    <w:p w:rsidR="00783BC7" w:rsidRDefault="00783BC7" w:rsidP="00783BC7">
      <w:pPr>
        <w:tabs>
          <w:tab w:val="left" w:pos="1276"/>
          <w:tab w:val="left" w:pos="2592"/>
          <w:tab w:val="left" w:pos="3888"/>
          <w:tab w:val="left" w:pos="5185"/>
          <w:tab w:val="left" w:pos="6481"/>
          <w:tab w:val="left" w:pos="7777"/>
          <w:tab w:val="left" w:pos="9072"/>
          <w:tab w:val="left" w:pos="10335"/>
        </w:tabs>
        <w:suppressAutoHyphens/>
        <w:ind w:firstLine="7088"/>
        <w:rPr>
          <w:sz w:val="20"/>
        </w:rPr>
      </w:pPr>
      <w:r>
        <w:rPr>
          <w:sz w:val="20"/>
        </w:rPr>
        <w:t xml:space="preserve">Prašymo-paraiškos piniginei </w:t>
      </w:r>
    </w:p>
    <w:p w:rsidR="00016454" w:rsidRDefault="00783BC7" w:rsidP="00783BC7">
      <w:pPr>
        <w:tabs>
          <w:tab w:val="left" w:pos="1276"/>
          <w:tab w:val="left" w:pos="2592"/>
          <w:tab w:val="left" w:pos="3888"/>
          <w:tab w:val="left" w:pos="5185"/>
          <w:tab w:val="left" w:pos="6481"/>
          <w:tab w:val="left" w:pos="7777"/>
          <w:tab w:val="left" w:pos="9072"/>
          <w:tab w:val="left" w:pos="10335"/>
        </w:tabs>
        <w:suppressAutoHyphens/>
        <w:ind w:firstLine="7088"/>
        <w:rPr>
          <w:sz w:val="20"/>
        </w:rPr>
      </w:pPr>
      <w:r>
        <w:rPr>
          <w:sz w:val="20"/>
        </w:rPr>
        <w:t xml:space="preserve">socialinei paramai gauti </w:t>
      </w:r>
    </w:p>
    <w:p w:rsidR="00016454" w:rsidRDefault="00783BC7" w:rsidP="00783BC7">
      <w:pPr>
        <w:tabs>
          <w:tab w:val="left" w:pos="1276"/>
          <w:tab w:val="left" w:pos="2592"/>
          <w:tab w:val="left" w:pos="3888"/>
          <w:tab w:val="left" w:pos="5185"/>
          <w:tab w:val="left" w:pos="6481"/>
          <w:tab w:val="left" w:pos="7777"/>
          <w:tab w:val="left" w:pos="9072"/>
          <w:tab w:val="left" w:pos="10335"/>
        </w:tabs>
        <w:suppressAutoHyphens/>
        <w:ind w:firstLine="7088"/>
        <w:rPr>
          <w:sz w:val="20"/>
        </w:rPr>
      </w:pPr>
      <w:r>
        <w:rPr>
          <w:sz w:val="20"/>
        </w:rPr>
        <w:t>SP-4 formos</w:t>
      </w:r>
    </w:p>
    <w:p w:rsidR="00016454" w:rsidRDefault="00783BC7" w:rsidP="00783BC7">
      <w:pPr>
        <w:tabs>
          <w:tab w:val="left" w:pos="1276"/>
          <w:tab w:val="left" w:pos="2592"/>
          <w:tab w:val="left" w:pos="3888"/>
          <w:tab w:val="left" w:pos="5185"/>
          <w:tab w:val="left" w:pos="6481"/>
          <w:tab w:val="left" w:pos="7777"/>
          <w:tab w:val="left" w:pos="9072"/>
          <w:tab w:val="left" w:pos="10335"/>
        </w:tabs>
        <w:suppressAutoHyphens/>
        <w:ind w:firstLine="7088"/>
        <w:rPr>
          <w:sz w:val="21"/>
          <w:szCs w:val="21"/>
        </w:rPr>
      </w:pPr>
      <w:r>
        <w:rPr>
          <w:sz w:val="20"/>
        </w:rPr>
        <w:t>5 priedas</w:t>
      </w:r>
    </w:p>
    <w:p w:rsidR="00016454" w:rsidRDefault="00016454">
      <w:pPr>
        <w:tabs>
          <w:tab w:val="left" w:pos="1276"/>
          <w:tab w:val="left" w:pos="2592"/>
          <w:tab w:val="left" w:pos="3888"/>
          <w:tab w:val="left" w:pos="5185"/>
          <w:tab w:val="left" w:pos="6481"/>
          <w:tab w:val="left" w:pos="7777"/>
          <w:tab w:val="left" w:pos="9072"/>
          <w:tab w:val="left" w:pos="10335"/>
        </w:tabs>
        <w:suppressAutoHyphens/>
        <w:ind w:firstLine="5387"/>
        <w:rPr>
          <w:sz w:val="21"/>
          <w:szCs w:val="21"/>
        </w:rPr>
      </w:pPr>
    </w:p>
    <w:p w:rsidR="00016454" w:rsidRDefault="00016454">
      <w:pPr>
        <w:tabs>
          <w:tab w:val="left" w:pos="1276"/>
          <w:tab w:val="left" w:pos="2592"/>
          <w:tab w:val="left" w:pos="3888"/>
          <w:tab w:val="left" w:pos="5185"/>
          <w:tab w:val="left" w:pos="6481"/>
          <w:tab w:val="left" w:pos="7777"/>
          <w:tab w:val="left" w:pos="9072"/>
          <w:tab w:val="left" w:pos="10335"/>
        </w:tabs>
        <w:suppressAutoHyphens/>
        <w:jc w:val="center"/>
        <w:rPr>
          <w:sz w:val="21"/>
          <w:szCs w:val="21"/>
        </w:rPr>
      </w:pPr>
    </w:p>
    <w:p w:rsidR="00016454" w:rsidRDefault="00783BC7">
      <w:pPr>
        <w:tabs>
          <w:tab w:val="left" w:pos="1276"/>
          <w:tab w:val="left" w:pos="2592"/>
          <w:tab w:val="left" w:pos="3888"/>
          <w:tab w:val="left" w:pos="5185"/>
          <w:tab w:val="left" w:pos="6481"/>
          <w:tab w:val="left" w:pos="7777"/>
          <w:tab w:val="left" w:pos="9072"/>
          <w:tab w:val="left" w:pos="10335"/>
        </w:tabs>
        <w:suppressAutoHyphens/>
        <w:jc w:val="center"/>
        <w:rPr>
          <w:b/>
          <w:sz w:val="21"/>
          <w:szCs w:val="21"/>
          <w:vertAlign w:val="superscript"/>
        </w:rPr>
      </w:pPr>
      <w:r>
        <w:rPr>
          <w:b/>
          <w:sz w:val="21"/>
          <w:szCs w:val="21"/>
        </w:rPr>
        <w:t>FINANSINIS TURTAS</w:t>
      </w:r>
    </w:p>
    <w:p w:rsidR="00016454" w:rsidRDefault="00016454">
      <w:pPr>
        <w:tabs>
          <w:tab w:val="left" w:pos="1276"/>
          <w:tab w:val="left" w:pos="2592"/>
          <w:tab w:val="left" w:pos="3888"/>
          <w:tab w:val="left" w:pos="5185"/>
          <w:tab w:val="left" w:pos="6481"/>
          <w:tab w:val="left" w:pos="7777"/>
          <w:tab w:val="left" w:pos="9072"/>
          <w:tab w:val="left" w:pos="10335"/>
        </w:tabs>
        <w:suppressAutoHyphens/>
        <w:jc w:val="center"/>
        <w:rPr>
          <w:b/>
          <w:sz w:val="21"/>
          <w:szCs w:val="21"/>
        </w:rPr>
      </w:pPr>
    </w:p>
    <w:p w:rsidR="00016454" w:rsidRDefault="00016454">
      <w:pPr>
        <w:tabs>
          <w:tab w:val="left" w:pos="1276"/>
          <w:tab w:val="left" w:pos="2592"/>
          <w:tab w:val="left" w:pos="3888"/>
          <w:tab w:val="left" w:pos="5185"/>
          <w:tab w:val="left" w:pos="6481"/>
          <w:tab w:val="left" w:pos="7777"/>
          <w:tab w:val="left" w:pos="9072"/>
          <w:tab w:val="left" w:pos="10335"/>
        </w:tabs>
        <w:suppressAutoHyphens/>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701"/>
      </w:tblGrid>
      <w:tr w:rsidR="00016454">
        <w:tc>
          <w:tcPr>
            <w:tcW w:w="7763" w:type="dxa"/>
            <w:vAlign w:val="center"/>
          </w:tcPr>
          <w:p w:rsidR="00016454" w:rsidRDefault="00783BC7">
            <w:pPr>
              <w:tabs>
                <w:tab w:val="left" w:pos="1276"/>
                <w:tab w:val="left" w:pos="2592"/>
                <w:tab w:val="left" w:pos="3888"/>
                <w:tab w:val="left" w:pos="5185"/>
                <w:tab w:val="left" w:pos="6481"/>
                <w:tab w:val="left" w:pos="7777"/>
                <w:tab w:val="left" w:pos="9072"/>
                <w:tab w:val="left" w:pos="10335"/>
              </w:tabs>
              <w:suppressAutoHyphens/>
              <w:jc w:val="center"/>
              <w:rPr>
                <w:b/>
                <w:sz w:val="21"/>
                <w:szCs w:val="21"/>
              </w:rPr>
            </w:pPr>
            <w:r>
              <w:rPr>
                <w:b/>
                <w:sz w:val="21"/>
                <w:szCs w:val="21"/>
              </w:rPr>
              <w:t>Turto rūšis</w:t>
            </w:r>
          </w:p>
        </w:tc>
        <w:tc>
          <w:tcPr>
            <w:tcW w:w="1701" w:type="dxa"/>
            <w:vAlign w:val="center"/>
          </w:tcPr>
          <w:p w:rsidR="00016454" w:rsidRDefault="00783BC7">
            <w:pPr>
              <w:tabs>
                <w:tab w:val="left" w:pos="1276"/>
                <w:tab w:val="left" w:pos="2592"/>
                <w:tab w:val="left" w:pos="3888"/>
                <w:tab w:val="left" w:pos="5185"/>
                <w:tab w:val="left" w:pos="6481"/>
                <w:tab w:val="left" w:pos="7777"/>
                <w:tab w:val="left" w:pos="9072"/>
                <w:tab w:val="left" w:pos="10335"/>
              </w:tabs>
              <w:suppressAutoHyphens/>
              <w:jc w:val="center"/>
              <w:rPr>
                <w:b/>
                <w:sz w:val="21"/>
                <w:szCs w:val="21"/>
              </w:rPr>
            </w:pPr>
            <w:r>
              <w:rPr>
                <w:b/>
                <w:sz w:val="21"/>
                <w:szCs w:val="21"/>
              </w:rPr>
              <w:t xml:space="preserve">Turto vertė, </w:t>
            </w:r>
            <w:proofErr w:type="spellStart"/>
            <w:r>
              <w:rPr>
                <w:b/>
                <w:sz w:val="21"/>
                <w:szCs w:val="21"/>
              </w:rPr>
              <w:t>Eur</w:t>
            </w:r>
            <w:proofErr w:type="spellEnd"/>
          </w:p>
        </w:tc>
      </w:tr>
      <w:tr w:rsidR="00016454">
        <w:tc>
          <w:tcPr>
            <w:tcW w:w="7763" w:type="dxa"/>
          </w:tcPr>
          <w:p w:rsidR="00016454" w:rsidRDefault="00783BC7">
            <w:pPr>
              <w:tabs>
                <w:tab w:val="left" w:pos="1276"/>
                <w:tab w:val="left" w:pos="2592"/>
                <w:tab w:val="left" w:pos="3888"/>
                <w:tab w:val="left" w:pos="5185"/>
                <w:tab w:val="left" w:pos="6481"/>
                <w:tab w:val="left" w:pos="7777"/>
                <w:tab w:val="left" w:pos="9072"/>
                <w:tab w:val="left" w:pos="10335"/>
              </w:tabs>
              <w:suppressAutoHyphens/>
              <w:rPr>
                <w:sz w:val="21"/>
                <w:szCs w:val="21"/>
              </w:rPr>
            </w:pPr>
            <w:r>
              <w:rPr>
                <w:sz w:val="21"/>
                <w:szCs w:val="21"/>
              </w:rPr>
              <w:t>1. Vertybiniai popieriai, jeigu jų bendra vertė viršija 580 eurų:</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276"/>
                <w:tab w:val="left" w:pos="2592"/>
                <w:tab w:val="left" w:pos="3888"/>
                <w:tab w:val="left" w:pos="5185"/>
                <w:tab w:val="left" w:pos="6481"/>
                <w:tab w:val="left" w:pos="7777"/>
                <w:tab w:val="left" w:pos="9072"/>
                <w:tab w:val="left" w:pos="10335"/>
              </w:tabs>
              <w:suppressAutoHyphens/>
              <w:ind w:firstLine="530"/>
              <w:rPr>
                <w:sz w:val="21"/>
                <w:szCs w:val="21"/>
              </w:rPr>
            </w:pPr>
            <w:r>
              <w:rPr>
                <w:sz w:val="21"/>
                <w:szCs w:val="21"/>
              </w:rPr>
              <w:t>Akcijos</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276"/>
                <w:tab w:val="left" w:pos="2592"/>
                <w:tab w:val="left" w:pos="3888"/>
                <w:tab w:val="left" w:pos="5185"/>
                <w:tab w:val="left" w:pos="6481"/>
                <w:tab w:val="left" w:pos="7777"/>
                <w:tab w:val="left" w:pos="9072"/>
                <w:tab w:val="left" w:pos="10335"/>
              </w:tabs>
              <w:suppressAutoHyphens/>
              <w:ind w:firstLine="530"/>
              <w:rPr>
                <w:sz w:val="21"/>
                <w:szCs w:val="21"/>
              </w:rPr>
            </w:pPr>
            <w:r>
              <w:rPr>
                <w:sz w:val="21"/>
                <w:szCs w:val="21"/>
              </w:rPr>
              <w:t>Obligacijos</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276"/>
                <w:tab w:val="left" w:pos="2592"/>
                <w:tab w:val="left" w:pos="3888"/>
                <w:tab w:val="left" w:pos="5185"/>
                <w:tab w:val="left" w:pos="6481"/>
                <w:tab w:val="left" w:pos="7777"/>
                <w:tab w:val="left" w:pos="9072"/>
                <w:tab w:val="left" w:pos="10335"/>
              </w:tabs>
              <w:suppressAutoHyphens/>
              <w:ind w:firstLine="530"/>
              <w:rPr>
                <w:sz w:val="21"/>
                <w:szCs w:val="21"/>
              </w:rPr>
            </w:pPr>
            <w:r>
              <w:rPr>
                <w:sz w:val="21"/>
                <w:szCs w:val="21"/>
              </w:rPr>
              <w:t>Vekseliai</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276"/>
                <w:tab w:val="left" w:pos="2592"/>
                <w:tab w:val="left" w:pos="3888"/>
                <w:tab w:val="left" w:pos="5185"/>
                <w:tab w:val="left" w:pos="6481"/>
                <w:tab w:val="left" w:pos="7777"/>
                <w:tab w:val="left" w:pos="9072"/>
                <w:tab w:val="left" w:pos="10335"/>
              </w:tabs>
              <w:suppressAutoHyphens/>
              <w:ind w:firstLine="530"/>
              <w:rPr>
                <w:sz w:val="21"/>
                <w:szCs w:val="21"/>
              </w:rPr>
            </w:pPr>
            <w:r>
              <w:rPr>
                <w:sz w:val="21"/>
                <w:szCs w:val="21"/>
              </w:rPr>
              <w:t>Kiti vertybiniai popieriai</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276"/>
                <w:tab w:val="left" w:pos="2592"/>
                <w:tab w:val="left" w:pos="3888"/>
                <w:tab w:val="left" w:pos="5185"/>
                <w:tab w:val="left" w:pos="6481"/>
                <w:tab w:val="left" w:pos="7777"/>
                <w:tab w:val="left" w:pos="9072"/>
                <w:tab w:val="left" w:pos="10335"/>
              </w:tabs>
              <w:suppressAutoHyphens/>
              <w:ind w:firstLine="530"/>
              <w:rPr>
                <w:sz w:val="21"/>
                <w:szCs w:val="21"/>
              </w:rPr>
            </w:pPr>
            <w:r>
              <w:rPr>
                <w:sz w:val="21"/>
                <w:szCs w:val="21"/>
              </w:rPr>
              <w:t>Pajai</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276"/>
                <w:tab w:val="left" w:pos="2592"/>
                <w:tab w:val="left" w:pos="3888"/>
                <w:tab w:val="left" w:pos="5185"/>
                <w:tab w:val="left" w:pos="6481"/>
                <w:tab w:val="left" w:pos="7777"/>
                <w:tab w:val="left" w:pos="9072"/>
                <w:tab w:val="left" w:pos="10335"/>
              </w:tabs>
              <w:suppressAutoHyphens/>
              <w:jc w:val="both"/>
              <w:rPr>
                <w:sz w:val="21"/>
                <w:szCs w:val="21"/>
              </w:rPr>
            </w:pPr>
            <w:r>
              <w:rPr>
                <w:sz w:val="21"/>
                <w:szCs w:val="21"/>
              </w:rPr>
              <w:t>2. Meno kūriniai, brangakmeniai, juvelyriniai dirbiniai, taurieji metalai, kurių vieneto vertė viršija 580 eurų</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276"/>
                <w:tab w:val="left" w:pos="2592"/>
                <w:tab w:val="left" w:pos="3888"/>
                <w:tab w:val="left" w:pos="5185"/>
                <w:tab w:val="left" w:pos="6481"/>
                <w:tab w:val="left" w:pos="7777"/>
                <w:tab w:val="left" w:pos="9072"/>
                <w:tab w:val="left" w:pos="10335"/>
              </w:tabs>
              <w:suppressAutoHyphens/>
              <w:jc w:val="both"/>
              <w:rPr>
                <w:sz w:val="21"/>
                <w:szCs w:val="21"/>
              </w:rPr>
            </w:pPr>
            <w:r>
              <w:rPr>
                <w:sz w:val="21"/>
                <w:szCs w:val="21"/>
              </w:rPr>
              <w:t>3. Piniginės lėšos, turimos bankuose, kitose kredito įstaigose ir ne bankuose bei ne kitose kredito įstaigose, jeigu jų bendra suma viršija 580 eurų, išskyrus gautą vaikui (įvaikiui) išlaikyti priteistą konkrečią pinigų sumą</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276"/>
                <w:tab w:val="left" w:pos="2592"/>
                <w:tab w:val="left" w:pos="3888"/>
                <w:tab w:val="left" w:pos="5185"/>
                <w:tab w:val="left" w:pos="6481"/>
                <w:tab w:val="left" w:pos="7777"/>
                <w:tab w:val="left" w:pos="9072"/>
                <w:tab w:val="left" w:pos="10335"/>
              </w:tabs>
              <w:suppressAutoHyphens/>
              <w:rPr>
                <w:sz w:val="21"/>
                <w:szCs w:val="21"/>
              </w:rPr>
            </w:pPr>
            <w:r>
              <w:rPr>
                <w:sz w:val="21"/>
                <w:szCs w:val="21"/>
              </w:rPr>
              <w:t>4. Kitas turtas:</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360"/>
                <w:tab w:val="left" w:pos="1276"/>
                <w:tab w:val="left" w:pos="2592"/>
                <w:tab w:val="left" w:pos="3888"/>
                <w:tab w:val="left" w:pos="5185"/>
                <w:tab w:val="left" w:pos="6481"/>
                <w:tab w:val="left" w:pos="7777"/>
                <w:tab w:val="left" w:pos="9072"/>
                <w:tab w:val="left" w:pos="10335"/>
              </w:tabs>
              <w:suppressAutoHyphens/>
              <w:jc w:val="both"/>
              <w:rPr>
                <w:sz w:val="21"/>
                <w:szCs w:val="21"/>
              </w:rPr>
            </w:pPr>
            <w:r>
              <w:rPr>
                <w:sz w:val="21"/>
                <w:szCs w:val="21"/>
              </w:rPr>
              <w:t>Gautos (negrąžintos) paskolos ar jų dalis, jei jų bendra vertė viršija 580 eurų,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80"/>
                <w:tab w:val="left" w:pos="1276"/>
                <w:tab w:val="left" w:pos="2592"/>
                <w:tab w:val="left" w:pos="3888"/>
                <w:tab w:val="left" w:pos="5185"/>
                <w:tab w:val="left" w:pos="6481"/>
                <w:tab w:val="left" w:pos="7777"/>
                <w:tab w:val="left" w:pos="9072"/>
                <w:tab w:val="left" w:pos="10335"/>
              </w:tabs>
              <w:suppressAutoHyphens/>
              <w:rPr>
                <w:sz w:val="21"/>
                <w:szCs w:val="21"/>
              </w:rPr>
            </w:pPr>
            <w:r>
              <w:rPr>
                <w:sz w:val="21"/>
                <w:szCs w:val="21"/>
              </w:rPr>
              <w:t>Kitiems asmenims paskolintos (negrąžintos) piniginės lėšos, jeigu jų bendra suma viršija 580 eurų</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80"/>
                <w:tab w:val="left" w:pos="1276"/>
                <w:tab w:val="left" w:pos="2592"/>
                <w:tab w:val="left" w:pos="3888"/>
                <w:tab w:val="left" w:pos="5185"/>
                <w:tab w:val="left" w:pos="6481"/>
                <w:tab w:val="left" w:pos="7777"/>
                <w:tab w:val="left" w:pos="9072"/>
                <w:tab w:val="left" w:pos="10335"/>
              </w:tabs>
              <w:suppressAutoHyphens/>
              <w:jc w:val="both"/>
              <w:rPr>
                <w:sz w:val="21"/>
                <w:szCs w:val="21"/>
              </w:rPr>
            </w:pPr>
            <w:r>
              <w:rPr>
                <w:sz w:val="21"/>
                <w:szCs w:val="21"/>
              </w:rPr>
              <w:t>Valstybės kompensacijos už valstybės išperkamą nekilnojamąjį turtą ir atkuriamos santaupos bei kitos atkuriamos lėšos</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r w:rsidR="00016454">
        <w:tc>
          <w:tcPr>
            <w:tcW w:w="7763" w:type="dxa"/>
          </w:tcPr>
          <w:p w:rsidR="00016454" w:rsidRDefault="00783BC7">
            <w:pPr>
              <w:tabs>
                <w:tab w:val="left" w:pos="180"/>
                <w:tab w:val="left" w:pos="1276"/>
                <w:tab w:val="left" w:pos="2592"/>
                <w:tab w:val="left" w:pos="3888"/>
                <w:tab w:val="left" w:pos="5185"/>
                <w:tab w:val="left" w:pos="6481"/>
                <w:tab w:val="left" w:pos="7777"/>
                <w:tab w:val="left" w:pos="9072"/>
                <w:tab w:val="left" w:pos="10335"/>
              </w:tabs>
              <w:suppressAutoHyphens/>
              <w:jc w:val="both"/>
              <w:rPr>
                <w:sz w:val="21"/>
                <w:szCs w:val="21"/>
              </w:rPr>
            </w:pPr>
            <w:r>
              <w:rPr>
                <w:sz w:val="21"/>
                <w:szCs w:val="21"/>
              </w:rPr>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 lėšos</w:t>
            </w:r>
          </w:p>
        </w:tc>
        <w:tc>
          <w:tcPr>
            <w:tcW w:w="1701" w:type="dxa"/>
          </w:tcPr>
          <w:p w:rsidR="00016454" w:rsidRDefault="00016454">
            <w:pPr>
              <w:tabs>
                <w:tab w:val="left" w:pos="1276"/>
                <w:tab w:val="left" w:pos="2592"/>
                <w:tab w:val="left" w:pos="3888"/>
                <w:tab w:val="left" w:pos="5185"/>
                <w:tab w:val="left" w:pos="6481"/>
                <w:tab w:val="left" w:pos="7777"/>
                <w:tab w:val="left" w:pos="9072"/>
                <w:tab w:val="left" w:pos="10335"/>
              </w:tabs>
              <w:suppressAutoHyphens/>
              <w:spacing w:line="360" w:lineRule="atLeast"/>
              <w:rPr>
                <w:sz w:val="21"/>
                <w:szCs w:val="21"/>
              </w:rPr>
            </w:pPr>
          </w:p>
        </w:tc>
      </w:tr>
    </w:tbl>
    <w:p w:rsidR="00016454" w:rsidRDefault="00783BC7">
      <w:pPr>
        <w:tabs>
          <w:tab w:val="left" w:pos="1276"/>
          <w:tab w:val="left" w:pos="2592"/>
          <w:tab w:val="left" w:pos="3888"/>
          <w:tab w:val="left" w:pos="5185"/>
          <w:tab w:val="left" w:pos="6481"/>
          <w:tab w:val="left" w:pos="7777"/>
          <w:tab w:val="left" w:pos="9072"/>
          <w:tab w:val="left" w:pos="10335"/>
        </w:tabs>
        <w:suppressAutoHyphens/>
        <w:jc w:val="both"/>
        <w:rPr>
          <w:i/>
          <w:sz w:val="20"/>
        </w:rPr>
      </w:pPr>
      <w:r>
        <w:rPr>
          <w:b/>
          <w:bCs/>
          <w:i/>
          <w:sz w:val="20"/>
        </w:rPr>
        <w:t xml:space="preserve">Pastaba. </w:t>
      </w:r>
      <w:r>
        <w:rPr>
          <w:i/>
          <w:sz w:val="20"/>
        </w:rPr>
        <w:t>Pridedami turimi turto įsigijimą patvirtinantys dokumentai. Pareiškėjui nereikia pateikti dokumentų, jei informacija gaunama iš valstybės registrų ir žinybinių registrų bei valstybės informacinių sistemų.</w:t>
      </w:r>
    </w:p>
    <w:p w:rsidR="00016454" w:rsidRDefault="00016454">
      <w:pPr>
        <w:jc w:val="both"/>
        <w:rPr>
          <w:sz w:val="21"/>
          <w:szCs w:val="21"/>
        </w:rPr>
      </w:pPr>
    </w:p>
    <w:p w:rsidR="00016454" w:rsidRDefault="00016454">
      <w:pPr>
        <w:rPr>
          <w:sz w:val="21"/>
          <w:szCs w:val="21"/>
        </w:rPr>
      </w:pPr>
    </w:p>
    <w:p w:rsidR="00016454" w:rsidRDefault="00016454">
      <w:pPr>
        <w:rPr>
          <w:sz w:val="21"/>
          <w:szCs w:val="21"/>
        </w:rPr>
      </w:pPr>
    </w:p>
    <w:p w:rsidR="00783BC7" w:rsidRDefault="00783BC7">
      <w:pPr>
        <w:rPr>
          <w:sz w:val="21"/>
          <w:szCs w:val="21"/>
        </w:rPr>
      </w:pPr>
      <w:r>
        <w:rPr>
          <w:sz w:val="21"/>
          <w:szCs w:val="21"/>
        </w:rPr>
        <w:t>Pareiškėjas       ___________________</w:t>
      </w:r>
      <w:r>
        <w:rPr>
          <w:sz w:val="21"/>
          <w:szCs w:val="21"/>
        </w:rPr>
        <w:tab/>
        <w:t xml:space="preserve">            ________________________________________     </w:t>
      </w:r>
    </w:p>
    <w:p w:rsidR="00016454" w:rsidRDefault="00783BC7">
      <w:pPr>
        <w:rPr>
          <w:sz w:val="21"/>
          <w:szCs w:val="21"/>
        </w:rPr>
      </w:pPr>
      <w:r>
        <w:rPr>
          <w:sz w:val="21"/>
          <w:szCs w:val="21"/>
        </w:rPr>
        <w:tab/>
        <w:t xml:space="preserve">                (parašas)                                                       (vardas ir pavardė) </w:t>
      </w:r>
    </w:p>
    <w:p w:rsidR="00016454" w:rsidRDefault="00016454">
      <w:pPr>
        <w:rPr>
          <w:sz w:val="21"/>
          <w:szCs w:val="21"/>
        </w:rPr>
      </w:pPr>
    </w:p>
    <w:p w:rsidR="00016454" w:rsidRDefault="00016454">
      <w:pPr>
        <w:rPr>
          <w:sz w:val="21"/>
          <w:szCs w:val="21"/>
        </w:rPr>
      </w:pPr>
    </w:p>
    <w:p w:rsidR="00016454" w:rsidRDefault="00016454">
      <w:pPr>
        <w:ind w:left="453" w:hanging="391"/>
        <w:jc w:val="center"/>
        <w:rPr>
          <w:bCs/>
          <w:sz w:val="22"/>
          <w:szCs w:val="22"/>
          <w:lang w:eastAsia="x-none"/>
        </w:rPr>
      </w:pPr>
      <w:bookmarkStart w:id="0" w:name="_GoBack"/>
      <w:bookmarkEnd w:id="0"/>
    </w:p>
    <w:sectPr w:rsidR="00016454">
      <w:headerReference w:type="even" r:id="rId7"/>
      <w:headerReference w:type="default" r:id="rId8"/>
      <w:footerReference w:type="even" r:id="rId9"/>
      <w:footerReference w:type="default" r:id="rId10"/>
      <w:headerReference w:type="first" r:id="rId11"/>
      <w:footerReference w:type="first" r:id="rId12"/>
      <w:pgSz w:w="11907" w:h="16840" w:code="9"/>
      <w:pgMar w:top="731" w:right="425" w:bottom="709"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29" w:rsidRDefault="00645E29">
      <w:pPr>
        <w:rPr>
          <w:rFonts w:ascii="TimesLT" w:hAnsi="TimesLT"/>
          <w:sz w:val="20"/>
          <w:lang w:val="en-GB"/>
        </w:rPr>
      </w:pPr>
      <w:r>
        <w:rPr>
          <w:rFonts w:ascii="TimesLT" w:hAnsi="TimesLT"/>
          <w:sz w:val="20"/>
          <w:lang w:val="en-GB"/>
        </w:rPr>
        <w:separator/>
      </w:r>
    </w:p>
  </w:endnote>
  <w:endnote w:type="continuationSeparator" w:id="0">
    <w:p w:rsidR="00645E29" w:rsidRDefault="00645E29">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54" w:rsidRDefault="00016454">
    <w:pPr>
      <w:tabs>
        <w:tab w:val="center" w:pos="4252"/>
        <w:tab w:val="right" w:pos="8504"/>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54" w:rsidRDefault="00016454">
    <w:pPr>
      <w:tabs>
        <w:tab w:val="center" w:pos="4252"/>
        <w:tab w:val="right" w:pos="8504"/>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54" w:rsidRDefault="00016454">
    <w:pPr>
      <w:framePr w:w="2744" w:h="720" w:hSpace="113" w:wrap="auto" w:vAnchor="page" w:hAnchor="page" w:x="3464" w:y="15553" w:anchorLock="1"/>
      <w:rPr>
        <w:rFonts w:ascii="TimesLT" w:hAnsi="TimesLT"/>
        <w:sz w:val="20"/>
      </w:rPr>
    </w:pPr>
  </w:p>
  <w:p w:rsidR="00016454" w:rsidRDefault="00016454">
    <w:pPr>
      <w:framePr w:w="2744" w:h="720" w:hSpace="113" w:wrap="auto" w:vAnchor="page" w:hAnchor="page" w:x="3464" w:y="15553" w:anchorLock="1"/>
      <w:rPr>
        <w:rFonts w:ascii="TimesLT" w:hAnsi="Times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29" w:rsidRDefault="00645E29">
      <w:pPr>
        <w:rPr>
          <w:rFonts w:ascii="TimesLT" w:hAnsi="TimesLT"/>
          <w:sz w:val="20"/>
          <w:lang w:val="en-GB"/>
        </w:rPr>
      </w:pPr>
      <w:r>
        <w:rPr>
          <w:rFonts w:ascii="TimesLT" w:hAnsi="TimesLT"/>
          <w:sz w:val="20"/>
          <w:lang w:val="en-GB"/>
        </w:rPr>
        <w:separator/>
      </w:r>
    </w:p>
  </w:footnote>
  <w:footnote w:type="continuationSeparator" w:id="0">
    <w:p w:rsidR="00645E29" w:rsidRDefault="00645E29">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54" w:rsidRDefault="00783BC7">
    <w:pPr>
      <w:framePr w:wrap="auto" w:vAnchor="text" w:hAnchor="margin" w:xAlign="center" w:y="1"/>
      <w:tabs>
        <w:tab w:val="center" w:pos="4320"/>
        <w:tab w:val="right" w:pos="8640"/>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11</w:t>
    </w:r>
    <w:r>
      <w:rPr>
        <w:rFonts w:ascii="TimesLT" w:hAnsi="TimesLT"/>
        <w:sz w:val="20"/>
        <w:lang w:val="en-GB"/>
      </w:rPr>
      <w:fldChar w:fldCharType="end"/>
    </w:r>
  </w:p>
  <w:p w:rsidR="00016454" w:rsidRDefault="00016454">
    <w:pPr>
      <w:tabs>
        <w:tab w:val="center" w:pos="4320"/>
        <w:tab w:val="right" w:pos="8640"/>
      </w:tabs>
      <w:ind w:right="360"/>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54" w:rsidRDefault="00783BC7">
    <w:pPr>
      <w:tabs>
        <w:tab w:val="center" w:pos="4320"/>
        <w:tab w:val="right" w:pos="8640"/>
      </w:tabs>
      <w:jc w:val="center"/>
      <w:rPr>
        <w:sz w:val="20"/>
        <w:lang w:val="en-GB"/>
      </w:rPr>
    </w:pPr>
    <w:r>
      <w:rPr>
        <w:sz w:val="20"/>
        <w:lang w:val="en-GB"/>
      </w:rPr>
      <w:fldChar w:fldCharType="begin"/>
    </w:r>
    <w:r>
      <w:rPr>
        <w:sz w:val="20"/>
        <w:lang w:val="en-GB"/>
      </w:rPr>
      <w:instrText>PAGE   \* MERGEFORMAT</w:instrText>
    </w:r>
    <w:r>
      <w:rPr>
        <w:sz w:val="20"/>
        <w:lang w:val="en-GB"/>
      </w:rPr>
      <w:fldChar w:fldCharType="separate"/>
    </w:r>
    <w:r w:rsidR="005E4506" w:rsidRPr="005E4506">
      <w:rPr>
        <w:noProof/>
        <w:sz w:val="20"/>
      </w:rPr>
      <w:t>2</w:t>
    </w:r>
    <w:r>
      <w:rPr>
        <w:sz w:val="20"/>
        <w:lang w:val="en-GB"/>
      </w:rPr>
      <w:fldChar w:fldCharType="end"/>
    </w:r>
  </w:p>
  <w:p w:rsidR="00016454" w:rsidRDefault="00016454">
    <w:pPr>
      <w:tabs>
        <w:tab w:val="center" w:pos="4320"/>
        <w:tab w:val="right" w:pos="8640"/>
      </w:tabs>
      <w:ind w:right="360"/>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54" w:rsidRDefault="000164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0"/>
    <w:rsid w:val="00016454"/>
    <w:rsid w:val="00141CEB"/>
    <w:rsid w:val="002B0880"/>
    <w:rsid w:val="002C4AFE"/>
    <w:rsid w:val="005E4506"/>
    <w:rsid w:val="00645E29"/>
    <w:rsid w:val="00714C31"/>
    <w:rsid w:val="00783BC7"/>
    <w:rsid w:val="0089254E"/>
    <w:rsid w:val="008C6456"/>
    <w:rsid w:val="009A112B"/>
    <w:rsid w:val="009F17B8"/>
    <w:rsid w:val="00B6022F"/>
    <w:rsid w:val="00BE79C3"/>
    <w:rsid w:val="00CD4F28"/>
    <w:rsid w:val="00D03531"/>
    <w:rsid w:val="00DF6CC5"/>
    <w:rsid w:val="00F065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C9B043-8B16-48A3-9247-0B7B5CBB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180243265">
      <w:bodyDiv w:val="1"/>
      <w:marLeft w:val="0"/>
      <w:marRight w:val="0"/>
      <w:marTop w:val="0"/>
      <w:marBottom w:val="0"/>
      <w:divBdr>
        <w:top w:val="none" w:sz="0" w:space="0" w:color="auto"/>
        <w:left w:val="none" w:sz="0" w:space="0" w:color="auto"/>
        <w:bottom w:val="none" w:sz="0" w:space="0" w:color="auto"/>
        <w:right w:val="none" w:sz="0" w:space="0" w:color="auto"/>
      </w:divBdr>
      <w:divsChild>
        <w:div w:id="854811268">
          <w:marLeft w:val="0"/>
          <w:marRight w:val="0"/>
          <w:marTop w:val="0"/>
          <w:marBottom w:val="0"/>
          <w:divBdr>
            <w:top w:val="none" w:sz="0" w:space="0" w:color="auto"/>
            <w:left w:val="none" w:sz="0" w:space="0" w:color="auto"/>
            <w:bottom w:val="none" w:sz="0" w:space="0" w:color="auto"/>
            <w:right w:val="none" w:sz="0" w:space="0" w:color="auto"/>
          </w:divBdr>
          <w:divsChild>
            <w:div w:id="9548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284047767">
      <w:bodyDiv w:val="1"/>
      <w:marLeft w:val="0"/>
      <w:marRight w:val="0"/>
      <w:marTop w:val="0"/>
      <w:marBottom w:val="0"/>
      <w:divBdr>
        <w:top w:val="none" w:sz="0" w:space="0" w:color="auto"/>
        <w:left w:val="none" w:sz="0" w:space="0" w:color="auto"/>
        <w:bottom w:val="none" w:sz="0" w:space="0" w:color="auto"/>
        <w:right w:val="none" w:sz="0" w:space="0" w:color="auto"/>
      </w:divBdr>
    </w:div>
    <w:div w:id="343097493">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090276404">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248344583">
      <w:bodyDiv w:val="1"/>
      <w:marLeft w:val="0"/>
      <w:marRight w:val="0"/>
      <w:marTop w:val="0"/>
      <w:marBottom w:val="0"/>
      <w:divBdr>
        <w:top w:val="none" w:sz="0" w:space="0" w:color="auto"/>
        <w:left w:val="none" w:sz="0" w:space="0" w:color="auto"/>
        <w:bottom w:val="none" w:sz="0" w:space="0" w:color="auto"/>
        <w:right w:val="none" w:sz="0" w:space="0" w:color="auto"/>
      </w:divBdr>
    </w:div>
    <w:div w:id="1328249095">
      <w:bodyDiv w:val="1"/>
      <w:marLeft w:val="0"/>
      <w:marRight w:val="0"/>
      <w:marTop w:val="0"/>
      <w:marBottom w:val="0"/>
      <w:divBdr>
        <w:top w:val="none" w:sz="0" w:space="0" w:color="auto"/>
        <w:left w:val="none" w:sz="0" w:space="0" w:color="auto"/>
        <w:bottom w:val="none" w:sz="0" w:space="0" w:color="auto"/>
        <w:right w:val="none" w:sz="0" w:space="0" w:color="auto"/>
      </w:divBdr>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893688375">
      <w:bodyDiv w:val="1"/>
      <w:marLeft w:val="0"/>
      <w:marRight w:val="0"/>
      <w:marTop w:val="0"/>
      <w:marBottom w:val="0"/>
      <w:divBdr>
        <w:top w:val="none" w:sz="0" w:space="0" w:color="auto"/>
        <w:left w:val="none" w:sz="0" w:space="0" w:color="auto"/>
        <w:bottom w:val="none" w:sz="0" w:space="0" w:color="auto"/>
        <w:right w:val="none" w:sz="0" w:space="0" w:color="auto"/>
      </w:divBdr>
    </w:div>
    <w:div w:id="1931115804">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2565-CA0A-43A2-8492-F5D6D1E4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1326</Words>
  <Characters>757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2079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Dijana Pauliukevičienė</cp:lastModifiedBy>
  <cp:revision>3</cp:revision>
  <cp:lastPrinted>2023-10-19T12:09:00Z</cp:lastPrinted>
  <dcterms:created xsi:type="dcterms:W3CDTF">2024-05-24T06:55:00Z</dcterms:created>
  <dcterms:modified xsi:type="dcterms:W3CDTF">2024-05-24T07:23:00Z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